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4263A" w14:textId="77777777" w:rsidR="00B11417" w:rsidRDefault="00B11417">
      <w:pPr>
        <w:rPr>
          <w:vertAlign w:val="subscript"/>
        </w:rPr>
        <w:sectPr w:rsidR="00B11417" w:rsidSect="00EB3045">
          <w:footerReference w:type="default" r:id="rId11"/>
          <w:pgSz w:w="12240" w:h="15840"/>
          <w:pgMar w:top="1440" w:right="1440" w:bottom="1440" w:left="1440" w:header="720" w:footer="720" w:gutter="0"/>
          <w:pgNumType w:fmt="lowerRoman"/>
          <w:cols w:space="720"/>
          <w:docGrid w:linePitch="360"/>
        </w:sectPr>
      </w:pPr>
      <w:r>
        <w:rPr>
          <w:noProof/>
        </w:rPr>
        <mc:AlternateContent>
          <mc:Choice Requires="wps">
            <w:drawing>
              <wp:anchor distT="45720" distB="45720" distL="114300" distR="114300" simplePos="0" relativeHeight="251658246" behindDoc="0" locked="0" layoutInCell="1" allowOverlap="1" wp14:anchorId="20426CE8" wp14:editId="76816EDE">
                <wp:simplePos x="0" y="0"/>
                <wp:positionH relativeFrom="page">
                  <wp:align>right</wp:align>
                </wp:positionH>
                <wp:positionV relativeFrom="paragraph">
                  <wp:posOffset>7909433</wp:posOffset>
                </wp:positionV>
                <wp:extent cx="2157095" cy="140462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095" cy="1404620"/>
                        </a:xfrm>
                        <a:prstGeom prst="rect">
                          <a:avLst/>
                        </a:prstGeom>
                        <a:noFill/>
                        <a:ln w="9525">
                          <a:noFill/>
                          <a:miter lim="800000"/>
                          <a:headEnd/>
                          <a:tailEnd/>
                        </a:ln>
                      </wps:spPr>
                      <wps:txbx>
                        <w:txbxContent>
                          <w:p w14:paraId="193760F3" w14:textId="7B826AFB" w:rsidR="00B11417" w:rsidRPr="00323328" w:rsidRDefault="00B11417">
                            <w:pPr>
                              <w:rPr>
                                <w:rFonts w:cs="Times New Roman"/>
                                <w:color w:val="000000" w:themeColor="text1"/>
                                <w:sz w:val="28"/>
                                <w:szCs w:val="28"/>
                                <w:rPrChange w:id="0" w:author="Mary Mortensen" w:date="2026-08-19T15:58:00Z" w16du:dateUtc="2026-08-19T21:58:00Z">
                                  <w:rPr>
                                    <w:rFonts w:cs="Times New Roman"/>
                                    <w:color w:val="FFFFFF" w:themeColor="background1"/>
                                    <w:sz w:val="28"/>
                                    <w:szCs w:val="28"/>
                                  </w:rPr>
                                </w:rPrChange>
                              </w:rPr>
                            </w:pPr>
                            <w:r w:rsidRPr="00323328">
                              <w:rPr>
                                <w:rFonts w:cs="Times New Roman"/>
                                <w:color w:val="000000" w:themeColor="text1"/>
                                <w:sz w:val="28"/>
                                <w:szCs w:val="28"/>
                                <w:rPrChange w:id="1" w:author="Mary Mortensen" w:date="2026-08-19T15:58:00Z" w16du:dateUtc="2026-08-19T21:58:00Z">
                                  <w:rPr>
                                    <w:rFonts w:cs="Times New Roman"/>
                                    <w:color w:val="FFFFFF" w:themeColor="background1"/>
                                    <w:sz w:val="28"/>
                                    <w:szCs w:val="28"/>
                                  </w:rPr>
                                </w:rPrChange>
                              </w:rPr>
                              <w:t>Practical Nursing Program</w:t>
                            </w:r>
                          </w:p>
                          <w:p w14:paraId="554F15DE" w14:textId="68EF1612" w:rsidR="00B11417" w:rsidRPr="00323328" w:rsidRDefault="00B11417">
                            <w:pPr>
                              <w:rPr>
                                <w:rFonts w:cs="Times New Roman"/>
                                <w:color w:val="000000" w:themeColor="text1"/>
                                <w:sz w:val="28"/>
                                <w:szCs w:val="28"/>
                                <w:rPrChange w:id="2" w:author="Mary Mortensen" w:date="2026-08-19T15:58:00Z" w16du:dateUtc="2026-08-19T21:58:00Z">
                                  <w:rPr>
                                    <w:rFonts w:cs="Times New Roman"/>
                                    <w:color w:val="FFFFFF" w:themeColor="background1"/>
                                    <w:sz w:val="28"/>
                                    <w:szCs w:val="28"/>
                                  </w:rPr>
                                </w:rPrChange>
                              </w:rPr>
                            </w:pPr>
                            <w:r w:rsidRPr="00323328">
                              <w:rPr>
                                <w:rFonts w:cs="Times New Roman"/>
                                <w:color w:val="000000" w:themeColor="text1"/>
                                <w:sz w:val="28"/>
                                <w:szCs w:val="28"/>
                                <w:rPrChange w:id="3" w:author="Mary Mortensen" w:date="2026-08-19T15:58:00Z" w16du:dateUtc="2026-08-19T21:58:00Z">
                                  <w:rPr>
                                    <w:rFonts w:cs="Times New Roman"/>
                                    <w:color w:val="FFFFFF" w:themeColor="background1"/>
                                    <w:sz w:val="28"/>
                                    <w:szCs w:val="28"/>
                                  </w:rPr>
                                </w:rPrChange>
                              </w:rPr>
                              <w:t>Student Handbook</w:t>
                            </w:r>
                          </w:p>
                          <w:p w14:paraId="372EB1CB" w14:textId="45819B27" w:rsidR="00B11417" w:rsidRPr="00323328" w:rsidRDefault="00B11417">
                            <w:pPr>
                              <w:rPr>
                                <w:rFonts w:cs="Times New Roman"/>
                                <w:color w:val="000000" w:themeColor="text1"/>
                                <w:sz w:val="18"/>
                                <w:szCs w:val="18"/>
                                <w:rPrChange w:id="4" w:author="Mary Mortensen" w:date="2026-08-19T15:58:00Z" w16du:dateUtc="2026-08-19T21:58:00Z">
                                  <w:rPr>
                                    <w:rFonts w:cs="Times New Roman"/>
                                    <w:color w:val="FFFFFF" w:themeColor="background1"/>
                                    <w:sz w:val="18"/>
                                    <w:szCs w:val="18"/>
                                  </w:rPr>
                                </w:rPrChange>
                              </w:rPr>
                            </w:pPr>
                            <w:r w:rsidRPr="00323328">
                              <w:rPr>
                                <w:rFonts w:cs="Times New Roman"/>
                                <w:color w:val="000000" w:themeColor="text1"/>
                                <w:sz w:val="18"/>
                                <w:szCs w:val="18"/>
                                <w:rPrChange w:id="5" w:author="Mary Mortensen" w:date="2026-08-19T15:58:00Z" w16du:dateUtc="2026-08-19T21:58:00Z">
                                  <w:rPr>
                                    <w:rFonts w:cs="Times New Roman"/>
                                    <w:color w:val="FFFFFF" w:themeColor="background1"/>
                                    <w:sz w:val="18"/>
                                    <w:szCs w:val="18"/>
                                  </w:rPr>
                                </w:rPrChange>
                              </w:rPr>
                              <w:t>Revised</w:t>
                            </w:r>
                            <w:r w:rsidR="007472E9" w:rsidRPr="00323328">
                              <w:rPr>
                                <w:rFonts w:cs="Times New Roman"/>
                                <w:color w:val="000000" w:themeColor="text1"/>
                                <w:sz w:val="18"/>
                                <w:szCs w:val="18"/>
                                <w:rPrChange w:id="6" w:author="Mary Mortensen" w:date="2026-08-19T15:58:00Z" w16du:dateUtc="2026-08-19T21:58:00Z">
                                  <w:rPr>
                                    <w:rFonts w:cs="Times New Roman"/>
                                    <w:color w:val="FFFFFF" w:themeColor="background1"/>
                                    <w:sz w:val="18"/>
                                    <w:szCs w:val="18"/>
                                  </w:rPr>
                                </w:rPrChange>
                              </w:rPr>
                              <w:t xml:space="preserve"> </w:t>
                            </w:r>
                            <w:r w:rsidR="008770BD" w:rsidRPr="00323328">
                              <w:rPr>
                                <w:rFonts w:cs="Times New Roman"/>
                                <w:color w:val="000000" w:themeColor="text1"/>
                                <w:sz w:val="18"/>
                                <w:szCs w:val="18"/>
                                <w:rPrChange w:id="7" w:author="Mary Mortensen" w:date="2026-08-19T15:58:00Z" w16du:dateUtc="2026-08-19T21:58:00Z">
                                  <w:rPr>
                                    <w:rFonts w:cs="Times New Roman"/>
                                    <w:color w:val="FFFFFF" w:themeColor="background1"/>
                                    <w:sz w:val="18"/>
                                    <w:szCs w:val="18"/>
                                  </w:rPr>
                                </w:rPrChange>
                              </w:rPr>
                              <w:t>August 18,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26CE8" id="_x0000_t202" coordsize="21600,21600" o:spt="202" path="m,l,21600r21600,l21600,xe">
                <v:stroke joinstyle="miter"/>
                <v:path gradientshapeok="t" o:connecttype="rect"/>
              </v:shapetype>
              <v:shape id="Text Box 217" o:spid="_x0000_s1026" type="#_x0000_t202" style="position:absolute;margin-left:118.65pt;margin-top:622.8pt;width:169.85pt;height:110.6pt;z-index:251658246;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GTx+wEAAM4DAAAOAAAAZHJzL2Uyb0RvYy54bWysU11v2yAUfZ+0/4B4X/yhpG2sOFXXLtOk&#10;rpvU7QdgjGM04DIgsbNfvwt202h7m+YHBL7cc+8597C5HbUiR+G8BFPTYpFTIgyHVpp9Tb9/2727&#10;oc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" filled="f" stroked="f">
                <v:textbox style="mso-fit-shape-to-text:t">
                  <w:txbxContent>
                    <w:p w14:paraId="193760F3" w14:textId="7B826AFB" w:rsidR="00B11417" w:rsidRPr="00323328" w:rsidRDefault="00B11417">
                      <w:pPr>
                        <w:rPr>
                          <w:rFonts w:cs="Times New Roman"/>
                          <w:color w:val="000000" w:themeColor="text1"/>
                          <w:sz w:val="28"/>
                          <w:szCs w:val="28"/>
                          <w:rPrChange w:id="8" w:author="Mary Mortensen" w:date="2026-08-19T15:58:00Z" w16du:dateUtc="2026-08-19T21:58:00Z">
                            <w:rPr>
                              <w:rFonts w:cs="Times New Roman"/>
                              <w:color w:val="FFFFFF" w:themeColor="background1"/>
                              <w:sz w:val="28"/>
                              <w:szCs w:val="28"/>
                            </w:rPr>
                          </w:rPrChange>
                        </w:rPr>
                      </w:pPr>
                      <w:r w:rsidRPr="00323328">
                        <w:rPr>
                          <w:rFonts w:cs="Times New Roman"/>
                          <w:color w:val="000000" w:themeColor="text1"/>
                          <w:sz w:val="28"/>
                          <w:szCs w:val="28"/>
                          <w:rPrChange w:id="9" w:author="Mary Mortensen" w:date="2026-08-19T15:58:00Z" w16du:dateUtc="2026-08-19T21:58:00Z">
                            <w:rPr>
                              <w:rFonts w:cs="Times New Roman"/>
                              <w:color w:val="FFFFFF" w:themeColor="background1"/>
                              <w:sz w:val="28"/>
                              <w:szCs w:val="28"/>
                            </w:rPr>
                          </w:rPrChange>
                        </w:rPr>
                        <w:t>Practical Nursing Program</w:t>
                      </w:r>
                    </w:p>
                    <w:p w14:paraId="554F15DE" w14:textId="68EF1612" w:rsidR="00B11417" w:rsidRPr="00323328" w:rsidRDefault="00B11417">
                      <w:pPr>
                        <w:rPr>
                          <w:rFonts w:cs="Times New Roman"/>
                          <w:color w:val="000000" w:themeColor="text1"/>
                          <w:sz w:val="28"/>
                          <w:szCs w:val="28"/>
                          <w:rPrChange w:id="10" w:author="Mary Mortensen" w:date="2026-08-19T15:58:00Z" w16du:dateUtc="2026-08-19T21:58:00Z">
                            <w:rPr>
                              <w:rFonts w:cs="Times New Roman"/>
                              <w:color w:val="FFFFFF" w:themeColor="background1"/>
                              <w:sz w:val="28"/>
                              <w:szCs w:val="28"/>
                            </w:rPr>
                          </w:rPrChange>
                        </w:rPr>
                      </w:pPr>
                      <w:r w:rsidRPr="00323328">
                        <w:rPr>
                          <w:rFonts w:cs="Times New Roman"/>
                          <w:color w:val="000000" w:themeColor="text1"/>
                          <w:sz w:val="28"/>
                          <w:szCs w:val="28"/>
                          <w:rPrChange w:id="11" w:author="Mary Mortensen" w:date="2026-08-19T15:58:00Z" w16du:dateUtc="2026-08-19T21:58:00Z">
                            <w:rPr>
                              <w:rFonts w:cs="Times New Roman"/>
                              <w:color w:val="FFFFFF" w:themeColor="background1"/>
                              <w:sz w:val="28"/>
                              <w:szCs w:val="28"/>
                            </w:rPr>
                          </w:rPrChange>
                        </w:rPr>
                        <w:t>Student Handbook</w:t>
                      </w:r>
                    </w:p>
                    <w:p w14:paraId="372EB1CB" w14:textId="45819B27" w:rsidR="00B11417" w:rsidRPr="00323328" w:rsidRDefault="00B11417">
                      <w:pPr>
                        <w:rPr>
                          <w:rFonts w:cs="Times New Roman"/>
                          <w:color w:val="000000" w:themeColor="text1"/>
                          <w:sz w:val="18"/>
                          <w:szCs w:val="18"/>
                          <w:rPrChange w:id="12" w:author="Mary Mortensen" w:date="2026-08-19T15:58:00Z" w16du:dateUtc="2026-08-19T21:58:00Z">
                            <w:rPr>
                              <w:rFonts w:cs="Times New Roman"/>
                              <w:color w:val="FFFFFF" w:themeColor="background1"/>
                              <w:sz w:val="18"/>
                              <w:szCs w:val="18"/>
                            </w:rPr>
                          </w:rPrChange>
                        </w:rPr>
                      </w:pPr>
                      <w:r w:rsidRPr="00323328">
                        <w:rPr>
                          <w:rFonts w:cs="Times New Roman"/>
                          <w:color w:val="000000" w:themeColor="text1"/>
                          <w:sz w:val="18"/>
                          <w:szCs w:val="18"/>
                          <w:rPrChange w:id="13" w:author="Mary Mortensen" w:date="2026-08-19T15:58:00Z" w16du:dateUtc="2026-08-19T21:58:00Z">
                            <w:rPr>
                              <w:rFonts w:cs="Times New Roman"/>
                              <w:color w:val="FFFFFF" w:themeColor="background1"/>
                              <w:sz w:val="18"/>
                              <w:szCs w:val="18"/>
                            </w:rPr>
                          </w:rPrChange>
                        </w:rPr>
                        <w:t>Revised</w:t>
                      </w:r>
                      <w:r w:rsidR="007472E9" w:rsidRPr="00323328">
                        <w:rPr>
                          <w:rFonts w:cs="Times New Roman"/>
                          <w:color w:val="000000" w:themeColor="text1"/>
                          <w:sz w:val="18"/>
                          <w:szCs w:val="18"/>
                          <w:rPrChange w:id="14" w:author="Mary Mortensen" w:date="2026-08-19T15:58:00Z" w16du:dateUtc="2026-08-19T21:58:00Z">
                            <w:rPr>
                              <w:rFonts w:cs="Times New Roman"/>
                              <w:color w:val="FFFFFF" w:themeColor="background1"/>
                              <w:sz w:val="18"/>
                              <w:szCs w:val="18"/>
                            </w:rPr>
                          </w:rPrChange>
                        </w:rPr>
                        <w:t xml:space="preserve"> </w:t>
                      </w:r>
                      <w:r w:rsidR="008770BD" w:rsidRPr="00323328">
                        <w:rPr>
                          <w:rFonts w:cs="Times New Roman"/>
                          <w:color w:val="000000" w:themeColor="text1"/>
                          <w:sz w:val="18"/>
                          <w:szCs w:val="18"/>
                          <w:rPrChange w:id="15" w:author="Mary Mortensen" w:date="2026-08-19T15:58:00Z" w16du:dateUtc="2026-08-19T21:58:00Z">
                            <w:rPr>
                              <w:rFonts w:cs="Times New Roman"/>
                              <w:color w:val="FFFFFF" w:themeColor="background1"/>
                              <w:sz w:val="18"/>
                              <w:szCs w:val="18"/>
                            </w:rPr>
                          </w:rPrChange>
                        </w:rPr>
                        <w:t>August 18, 2026</w:t>
                      </w:r>
                    </w:p>
                  </w:txbxContent>
                </v:textbox>
                <w10:wrap anchorx="page"/>
              </v:shape>
            </w:pict>
          </mc:Fallback>
        </mc:AlternateContent>
      </w:r>
      <w:r>
        <w:rPr>
          <w:noProof/>
        </w:rPr>
        <mc:AlternateContent>
          <mc:Choice Requires="wps">
            <w:drawing>
              <wp:anchor distT="0" distB="0" distL="114300" distR="114300" simplePos="0" relativeHeight="251658243" behindDoc="0" locked="0" layoutInCell="1" allowOverlap="1" wp14:anchorId="2DF1BE17" wp14:editId="335FD318">
                <wp:simplePos x="0" y="0"/>
                <wp:positionH relativeFrom="column">
                  <wp:posOffset>4541774</wp:posOffset>
                </wp:positionH>
                <wp:positionV relativeFrom="paragraph">
                  <wp:posOffset>-922020</wp:posOffset>
                </wp:positionV>
                <wp:extent cx="0" cy="10066020"/>
                <wp:effectExtent l="0" t="0" r="38100" b="30480"/>
                <wp:wrapNone/>
                <wp:docPr id="4" name="Straight Connector 4"/>
                <wp:cNvGraphicFramePr/>
                <a:graphic xmlns:a="http://schemas.openxmlformats.org/drawingml/2006/main">
                  <a:graphicData uri="http://schemas.microsoft.com/office/word/2010/wordprocessingShape">
                    <wps:wsp>
                      <wps:cNvCnPr/>
                      <wps:spPr>
                        <a:xfrm>
                          <a:off x="0" y="0"/>
                          <a:ext cx="0" cy="1006602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9F2A75" id="Straight Connector 4"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357.6pt,-72.6pt" to="357.6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" strokecolor="#f4b083 [1941]" strokeweight="1pt">
                <v:stroke joinstyle="miter"/>
              </v:line>
            </w:pict>
          </mc:Fallback>
        </mc:AlternateContent>
      </w:r>
      <w:r>
        <w:rPr>
          <w:noProof/>
        </w:rPr>
        <mc:AlternateContent>
          <mc:Choice Requires="wps">
            <w:drawing>
              <wp:anchor distT="0" distB="0" distL="114300" distR="114300" simplePos="0" relativeHeight="251658242" behindDoc="0" locked="0" layoutInCell="1" allowOverlap="1" wp14:anchorId="6E8B1884" wp14:editId="51CD258F">
                <wp:simplePos x="0" y="0"/>
                <wp:positionH relativeFrom="column">
                  <wp:posOffset>4578604</wp:posOffset>
                </wp:positionH>
                <wp:positionV relativeFrom="paragraph">
                  <wp:posOffset>-929640</wp:posOffset>
                </wp:positionV>
                <wp:extent cx="0" cy="10066020"/>
                <wp:effectExtent l="19050" t="0" r="19050" b="30480"/>
                <wp:wrapNone/>
                <wp:docPr id="3" name="Straight Connector 3"/>
                <wp:cNvGraphicFramePr/>
                <a:graphic xmlns:a="http://schemas.openxmlformats.org/drawingml/2006/main">
                  <a:graphicData uri="http://schemas.microsoft.com/office/word/2010/wordprocessingShape">
                    <wps:wsp>
                      <wps:cNvCnPr/>
                      <wps:spPr>
                        <a:xfrm>
                          <a:off x="0" y="0"/>
                          <a:ext cx="0" cy="10066020"/>
                        </a:xfrm>
                        <a:prstGeom prst="line">
                          <a:avLst/>
                        </a:prstGeom>
                        <a:ln w="28575">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98D7AB" id="Straight Connector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360.5pt,-73.2pt" to="360.5pt,7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" strokecolor="#f4b083 [1941]" strokeweight="2.25pt">
                <v:stroke joinstyle="miter"/>
              </v:line>
            </w:pict>
          </mc:Fallback>
        </mc:AlternateContent>
      </w:r>
      <w:r>
        <w:rPr>
          <w:noProof/>
        </w:rPr>
        <mc:AlternateContent>
          <mc:Choice Requires="wps">
            <w:drawing>
              <wp:anchor distT="0" distB="0" distL="114300" distR="114300" simplePos="0" relativeHeight="251658241" behindDoc="0" locked="0" layoutInCell="1" allowOverlap="1" wp14:anchorId="56C0424B" wp14:editId="2D9632A9">
                <wp:simplePos x="0" y="0"/>
                <wp:positionH relativeFrom="column">
                  <wp:posOffset>4637024</wp:posOffset>
                </wp:positionH>
                <wp:positionV relativeFrom="paragraph">
                  <wp:posOffset>-914400</wp:posOffset>
                </wp:positionV>
                <wp:extent cx="0" cy="10066020"/>
                <wp:effectExtent l="19050" t="0" r="19050" b="30480"/>
                <wp:wrapNone/>
                <wp:docPr id="2" name="Straight Connector 2"/>
                <wp:cNvGraphicFramePr/>
                <a:graphic xmlns:a="http://schemas.openxmlformats.org/drawingml/2006/main">
                  <a:graphicData uri="http://schemas.microsoft.com/office/word/2010/wordprocessingShape">
                    <wps:wsp>
                      <wps:cNvCnPr/>
                      <wps:spPr>
                        <a:xfrm>
                          <a:off x="0" y="0"/>
                          <a:ext cx="0" cy="10066020"/>
                        </a:xfrm>
                        <a:prstGeom prst="line">
                          <a:avLst/>
                        </a:prstGeom>
                        <a:ln w="381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6A0FCF"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65.1pt,-1in" to="365.1pt,7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" strokecolor="#f4b083 [1941]" strokeweight="3pt">
                <v:stroke joinstyle="miter"/>
              </v:line>
            </w:pict>
          </mc:Fallback>
        </mc:AlternateContent>
      </w:r>
      <w:r w:rsidR="005936BD">
        <w:rPr>
          <w:noProof/>
        </w:rPr>
        <mc:AlternateContent>
          <mc:Choice Requires="wps">
            <w:drawing>
              <wp:anchor distT="0" distB="0" distL="114300" distR="114300" simplePos="0" relativeHeight="251658245" behindDoc="0" locked="0" layoutInCell="1" allowOverlap="1" wp14:anchorId="624D2A73" wp14:editId="1804822C">
                <wp:simplePos x="0" y="0"/>
                <wp:positionH relativeFrom="column">
                  <wp:posOffset>-914400</wp:posOffset>
                </wp:positionH>
                <wp:positionV relativeFrom="paragraph">
                  <wp:posOffset>1591056</wp:posOffset>
                </wp:positionV>
                <wp:extent cx="7004304" cy="722376"/>
                <wp:effectExtent l="0" t="0" r="25400" b="20955"/>
                <wp:wrapNone/>
                <wp:docPr id="6" name="Rectangle 6"/>
                <wp:cNvGraphicFramePr/>
                <a:graphic xmlns:a="http://schemas.openxmlformats.org/drawingml/2006/main">
                  <a:graphicData uri="http://schemas.microsoft.com/office/word/2010/wordprocessingShape">
                    <wps:wsp>
                      <wps:cNvSpPr/>
                      <wps:spPr>
                        <a:xfrm>
                          <a:off x="0" y="0"/>
                          <a:ext cx="7004304" cy="722376"/>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06021" w14:textId="034A0D92" w:rsidR="005936BD" w:rsidRPr="005936BD" w:rsidRDefault="005936BD" w:rsidP="005936BD">
                            <w:pPr>
                              <w:jc w:val="right"/>
                              <w:rPr>
                                <w:sz w:val="72"/>
                                <w:szCs w:val="72"/>
                              </w:rPr>
                            </w:pPr>
                            <w:r w:rsidRPr="005936BD">
                              <w:rPr>
                                <w:sz w:val="72"/>
                                <w:szCs w:val="72"/>
                              </w:rPr>
                              <w:t>Uintah Basin Technical College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D2A73" id="Rectangle 6" o:spid="_x0000_s1027" style="position:absolute;margin-left:-1in;margin-top:125.3pt;width:551.5pt;height:56.9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" fillcolor="black [3213]" strokecolor="black [3213]" strokeweight="1pt">
                <v:textbox>
                  <w:txbxContent>
                    <w:p w14:paraId="1FD06021" w14:textId="034A0D92" w:rsidR="005936BD" w:rsidRPr="005936BD" w:rsidRDefault="005936BD" w:rsidP="005936BD">
                      <w:pPr>
                        <w:jc w:val="right"/>
                        <w:rPr>
                          <w:sz w:val="72"/>
                          <w:szCs w:val="72"/>
                        </w:rPr>
                      </w:pPr>
                      <w:r w:rsidRPr="005936BD">
                        <w:rPr>
                          <w:sz w:val="72"/>
                          <w:szCs w:val="72"/>
                        </w:rPr>
                        <w:t>Uintah Basin Technical College</w:t>
                      </w:r>
                    </w:p>
                  </w:txbxContent>
                </v:textbox>
              </v:rect>
            </w:pict>
          </mc:Fallback>
        </mc:AlternateContent>
      </w:r>
      <w:r w:rsidR="005936BD">
        <w:rPr>
          <w:noProof/>
        </w:rPr>
        <w:drawing>
          <wp:anchor distT="0" distB="0" distL="114300" distR="114300" simplePos="0" relativeHeight="251658244" behindDoc="0" locked="0" layoutInCell="1" allowOverlap="1" wp14:anchorId="0F9670A8" wp14:editId="6C10BA8A">
            <wp:simplePos x="0" y="0"/>
            <wp:positionH relativeFrom="column">
              <wp:posOffset>-701040</wp:posOffset>
            </wp:positionH>
            <wp:positionV relativeFrom="paragraph">
              <wp:posOffset>-716280</wp:posOffset>
            </wp:positionV>
            <wp:extent cx="2865120" cy="196723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5120" cy="1967230"/>
                    </a:xfrm>
                    <a:prstGeom prst="rect">
                      <a:avLst/>
                    </a:prstGeom>
                  </pic:spPr>
                </pic:pic>
              </a:graphicData>
            </a:graphic>
            <wp14:sizeRelH relativeFrom="page">
              <wp14:pctWidth>0</wp14:pctWidth>
            </wp14:sizeRelH>
            <wp14:sizeRelV relativeFrom="page">
              <wp14:pctHeight>0</wp14:pctHeight>
            </wp14:sizeRelV>
          </wp:anchor>
        </w:drawing>
      </w:r>
      <w:r w:rsidR="00C65274">
        <w:rPr>
          <w:noProof/>
        </w:rPr>
        <mc:AlternateContent>
          <mc:Choice Requires="wps">
            <w:drawing>
              <wp:anchor distT="0" distB="0" distL="114300" distR="114300" simplePos="0" relativeHeight="251658240" behindDoc="0" locked="0" layoutInCell="1" allowOverlap="1" wp14:anchorId="1E120DFE" wp14:editId="1B9B4E0E">
                <wp:simplePos x="0" y="0"/>
                <wp:positionH relativeFrom="column">
                  <wp:posOffset>4671060</wp:posOffset>
                </wp:positionH>
                <wp:positionV relativeFrom="paragraph">
                  <wp:posOffset>-914400</wp:posOffset>
                </wp:positionV>
                <wp:extent cx="2202180" cy="10073640"/>
                <wp:effectExtent l="0" t="0" r="26670" b="22860"/>
                <wp:wrapNone/>
                <wp:docPr id="1" name="Rectangle 1"/>
                <wp:cNvGraphicFramePr/>
                <a:graphic xmlns:a="http://schemas.openxmlformats.org/drawingml/2006/main">
                  <a:graphicData uri="http://schemas.microsoft.com/office/word/2010/wordprocessingShape">
                    <wps:wsp>
                      <wps:cNvSpPr/>
                      <wps:spPr>
                        <a:xfrm>
                          <a:off x="0" y="0"/>
                          <a:ext cx="2202180" cy="10073640"/>
                        </a:xfrm>
                        <a:prstGeom prst="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7A2ECF" id="Rectangle 1" o:spid="_x0000_s1026" style="position:absolute;margin-left:367.8pt;margin-top:-1in;width:173.4pt;height:793.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" fillcolor="#f4b083 [1941]" strokecolor="#f4b083 [1941]" strokeweight="1pt"/>
            </w:pict>
          </mc:Fallback>
        </mc:AlternateContent>
      </w:r>
      <w:r w:rsidR="005936BD">
        <w:softHyphen/>
      </w:r>
      <w:r w:rsidR="005936BD">
        <w:rPr>
          <w:vertAlign w:val="subscript"/>
        </w:rPr>
        <w:softHyphen/>
      </w:r>
    </w:p>
    <w:p w14:paraId="53AB4A93" w14:textId="77777777" w:rsidR="00B11417" w:rsidRDefault="00B11417" w:rsidP="00795D1C">
      <w:pPr>
        <w:spacing w:after="0"/>
      </w:pPr>
      <w:r>
        <w:lastRenderedPageBreak/>
        <w:t xml:space="preserve">Office of Nursing and Health Professions </w:t>
      </w:r>
    </w:p>
    <w:p w14:paraId="6D58C02B" w14:textId="77777777" w:rsidR="00B11417" w:rsidRDefault="00B11417" w:rsidP="00795D1C">
      <w:pPr>
        <w:spacing w:after="0"/>
      </w:pPr>
      <w:r>
        <w:t xml:space="preserve">1100 East Lagoon Street </w:t>
      </w:r>
    </w:p>
    <w:p w14:paraId="00D11880" w14:textId="77777777" w:rsidR="00B11417" w:rsidRDefault="00B11417" w:rsidP="00795D1C">
      <w:pPr>
        <w:spacing w:after="0"/>
      </w:pPr>
      <w:r>
        <w:t xml:space="preserve">Roosevelt, UT 84066 </w:t>
      </w:r>
    </w:p>
    <w:p w14:paraId="70A5A91C" w14:textId="356DBC2D" w:rsidR="00B11417" w:rsidRPr="00F01CBA" w:rsidRDefault="00B11417" w:rsidP="00F01CBA">
      <w:pPr>
        <w:jc w:val="center"/>
        <w:rPr>
          <w:b/>
          <w:bCs/>
        </w:rPr>
      </w:pPr>
      <w:r w:rsidRPr="00F01CBA">
        <w:rPr>
          <w:b/>
          <w:bCs/>
        </w:rPr>
        <w:t>PRACTICAL NURSING PROGRAM</w:t>
      </w:r>
    </w:p>
    <w:p w14:paraId="1E55835F" w14:textId="6D1E6585" w:rsidR="00B11417" w:rsidRDefault="00B11417" w:rsidP="00795D1C">
      <w:r>
        <w:t xml:space="preserve">Welcome to </w:t>
      </w:r>
      <w:r w:rsidR="00B02411">
        <w:t xml:space="preserve">the </w:t>
      </w:r>
      <w:r>
        <w:t xml:space="preserve">Uintah Basin Technical College (UBTech) and the Practical Nursing Program. </w:t>
      </w:r>
      <w:r w:rsidR="006B0011">
        <w:t xml:space="preserve">The </w:t>
      </w:r>
      <w:r w:rsidR="00546160">
        <w:t>faculty and staff</w:t>
      </w:r>
      <w:r>
        <w:t xml:space="preserve"> at UBTech, want </w:t>
      </w:r>
      <w:r w:rsidR="00CE4256">
        <w:t>to congratulate</w:t>
      </w:r>
      <w:r>
        <w:t xml:space="preserve"> you on your decision to pursue </w:t>
      </w:r>
      <w:r w:rsidR="00E505C9">
        <w:t>a career in nursing</w:t>
      </w:r>
      <w:r>
        <w:t xml:space="preserve">. </w:t>
      </w:r>
    </w:p>
    <w:p w14:paraId="519D9D9D" w14:textId="29E234CE" w:rsidR="00B11417" w:rsidRDefault="00B11417" w:rsidP="00795D1C">
      <w:r>
        <w:t xml:space="preserve">The </w:t>
      </w:r>
      <w:r w:rsidR="00D33664">
        <w:t>Practical</w:t>
      </w:r>
      <w:r>
        <w:t xml:space="preserve"> Nursing Student Handbook </w:t>
      </w:r>
      <w:r w:rsidR="00142C06">
        <w:t>has been developed t</w:t>
      </w:r>
      <w:r w:rsidR="000A6A92">
        <w:t>o provide</w:t>
      </w:r>
      <w:r>
        <w:t xml:space="preserve"> students </w:t>
      </w:r>
      <w:r w:rsidR="000A6A92">
        <w:t xml:space="preserve">with an overview of </w:t>
      </w:r>
      <w:r>
        <w:t xml:space="preserve">the Nursing Program’s philosophy, conceptual framework, educational goals, </w:t>
      </w:r>
      <w:r w:rsidR="00AD3C37">
        <w:t xml:space="preserve">and </w:t>
      </w:r>
      <w:r w:rsidR="00F753B7">
        <w:t>expectations</w:t>
      </w:r>
      <w:r w:rsidR="00AD3C37">
        <w:t>.</w:t>
      </w:r>
      <w:r w:rsidR="00F753B7">
        <w:t xml:space="preserve"> </w:t>
      </w:r>
      <w:r>
        <w:t xml:space="preserve">. </w:t>
      </w:r>
      <w:r w:rsidR="00284DE1">
        <w:t xml:space="preserve">This handbook is designed to serve as a resource and answer many of the questions you may have regarding the program. </w:t>
      </w:r>
      <w:r>
        <w:t xml:space="preserve">Within it you will find information regarding tuition costs, courses, grading standards, and expectations for students. </w:t>
      </w:r>
      <w:r w:rsidRPr="00EC177F">
        <w:t xml:space="preserve">This handbook is </w:t>
      </w:r>
      <w:r w:rsidR="00EC177F" w:rsidRPr="00EC177F">
        <w:t>utilized in conjunction with the</w:t>
      </w:r>
      <w:r w:rsidRPr="00EC177F">
        <w:t xml:space="preserve"> Uintah Basin Technical College's </w:t>
      </w:r>
      <w:r w:rsidR="0094672B" w:rsidRPr="00EC177F">
        <w:t>C</w:t>
      </w:r>
      <w:r w:rsidR="00762908" w:rsidRPr="00EC177F">
        <w:t>atalog and Student Handbook</w:t>
      </w:r>
      <w:r w:rsidRPr="00EC177F">
        <w:t>.</w:t>
      </w:r>
      <w:r>
        <w:t xml:space="preserve"> </w:t>
      </w:r>
    </w:p>
    <w:p w14:paraId="26B48287" w14:textId="342729E0" w:rsidR="00B11417" w:rsidRDefault="00B11417" w:rsidP="00795D1C"/>
    <w:p w14:paraId="76003D7F" w14:textId="7F414B16" w:rsidR="00B11417" w:rsidRDefault="00B11417" w:rsidP="00795D1C">
      <w:r>
        <w:t>Uintah Basin Technical College is accredited by</w:t>
      </w:r>
      <w:r w:rsidR="005355F8">
        <w:t xml:space="preserve"> the Commission of the Council on Occupational Education</w:t>
      </w:r>
      <w:r>
        <w:t>:</w:t>
      </w:r>
    </w:p>
    <w:p w14:paraId="024423C8" w14:textId="6D4684AD" w:rsidR="00B11417" w:rsidRDefault="00B11417" w:rsidP="00AD5A21">
      <w:pPr>
        <w:spacing w:after="0"/>
      </w:pPr>
      <w:r>
        <w:t>Council on Occupational Education</w:t>
      </w:r>
    </w:p>
    <w:p w14:paraId="0B1D5FD7" w14:textId="77777777" w:rsidR="00B11417" w:rsidRDefault="00B11417" w:rsidP="00AD5A21">
      <w:pPr>
        <w:spacing w:after="0"/>
      </w:pPr>
      <w:r>
        <w:t xml:space="preserve">7840 Roswell Road, Building 300, Suite 325 </w:t>
      </w:r>
    </w:p>
    <w:p w14:paraId="00F266B8" w14:textId="657ADFA3" w:rsidR="00B11417" w:rsidRDefault="00B11417" w:rsidP="00AD5A21">
      <w:pPr>
        <w:spacing w:after="0"/>
      </w:pPr>
      <w:r>
        <w:t>Atlanta, G</w:t>
      </w:r>
      <w:r w:rsidR="001E5AA7">
        <w:t>A</w:t>
      </w:r>
      <w:r>
        <w:t xml:space="preserve"> 30350 </w:t>
      </w:r>
    </w:p>
    <w:p w14:paraId="6E5B605F" w14:textId="13BCC314" w:rsidR="00B11417" w:rsidRDefault="0034062C" w:rsidP="00AD5A21">
      <w:pPr>
        <w:spacing w:after="0"/>
      </w:pPr>
      <w:r>
        <w:t xml:space="preserve">Telephone: </w:t>
      </w:r>
      <w:r w:rsidR="00B11417">
        <w:t>(770) 396-3898</w:t>
      </w:r>
      <w:r w:rsidR="00A31CB9">
        <w:t>/Fax? 770-396-3790</w:t>
      </w:r>
    </w:p>
    <w:p w14:paraId="428D0EA8" w14:textId="0398AEC7" w:rsidR="00B11417" w:rsidRDefault="001167FB" w:rsidP="00795D1C">
      <w:hyperlink r:id="rId13" w:history="1">
        <w:r w:rsidRPr="00983477">
          <w:rPr>
            <w:rStyle w:val="Hyperlink"/>
          </w:rPr>
          <w:t>www.council.org</w:t>
        </w:r>
      </w:hyperlink>
      <w:r>
        <w:t xml:space="preserve"> </w:t>
      </w:r>
    </w:p>
    <w:p w14:paraId="387821F7" w14:textId="5A7145FE" w:rsidR="00B11417" w:rsidRDefault="00B11417" w:rsidP="00795D1C">
      <w:r>
        <w:t>The Practical Nursing Program at Uintah Basin Technical College (UBTech) located in Roosevelt, Utah is accredited b</w:t>
      </w:r>
      <w:r w:rsidR="009D1293">
        <w:t>y</w:t>
      </w:r>
      <w:r>
        <w:t>:</w:t>
      </w:r>
    </w:p>
    <w:p w14:paraId="73BBDFE3" w14:textId="77777777" w:rsidR="00B11417" w:rsidRDefault="00B11417" w:rsidP="00AD5A21">
      <w:pPr>
        <w:spacing w:after="0"/>
      </w:pPr>
      <w:r>
        <w:t>Accreditation Commission for Education in Nursing (ACEN)</w:t>
      </w:r>
    </w:p>
    <w:p w14:paraId="0988FB88" w14:textId="07B6F2A8" w:rsidR="00B11417" w:rsidRDefault="00B11417" w:rsidP="00AD5A21">
      <w:pPr>
        <w:spacing w:after="0"/>
      </w:pPr>
      <w:r>
        <w:t>33</w:t>
      </w:r>
      <w:r w:rsidR="004967E6">
        <w:t>90</w:t>
      </w:r>
      <w:r>
        <w:t xml:space="preserve"> Peachtree Road NE, Suite </w:t>
      </w:r>
      <w:r w:rsidR="00510B7F">
        <w:t>1400</w:t>
      </w:r>
    </w:p>
    <w:p w14:paraId="672651D1" w14:textId="77777777" w:rsidR="00B11417" w:rsidRDefault="00B11417" w:rsidP="00AD5A21">
      <w:pPr>
        <w:spacing w:after="0"/>
      </w:pPr>
      <w:r>
        <w:t>Atlanta, GA 30326</w:t>
      </w:r>
    </w:p>
    <w:p w14:paraId="441DAEB8" w14:textId="77777777" w:rsidR="00B11417" w:rsidRDefault="00B11417" w:rsidP="00AD5A21">
      <w:r>
        <w:t>(404) 975-5000</w:t>
      </w:r>
    </w:p>
    <w:p w14:paraId="41C4A2FC" w14:textId="77777777" w:rsidR="00B11417" w:rsidRDefault="00B11417" w:rsidP="00795D1C">
      <w:r>
        <w:t>The most recent accreditation decision made by the ACEN Board of Commissioners for the Practical Nursing Program is Continuing Accreditation.</w:t>
      </w:r>
    </w:p>
    <w:p w14:paraId="02DD5F54" w14:textId="0F497471" w:rsidR="00D31F2F" w:rsidRDefault="00B11417" w:rsidP="00795D1C">
      <w:pPr>
        <w:sectPr w:rsidR="00D31F2F" w:rsidSect="00EB3045">
          <w:pgSz w:w="12240" w:h="15840"/>
          <w:pgMar w:top="720" w:right="720" w:bottom="720" w:left="720" w:header="720" w:footer="720" w:gutter="0"/>
          <w:pgNumType w:fmt="lowerRoman"/>
          <w:cols w:space="720"/>
          <w:docGrid w:linePitch="360"/>
        </w:sectPr>
      </w:pPr>
      <w:r>
        <w:t xml:space="preserve">View the public information disclosed by the ACEN regarding this program at </w:t>
      </w:r>
      <w:hyperlink r:id="rId14" w:history="1">
        <w:r w:rsidR="00A179BE" w:rsidRPr="00EF1D8E">
          <w:rPr>
            <w:rStyle w:val="Hyperlink"/>
          </w:rPr>
          <w:t>http://www.acenursing.us/accreditedprograms/programSearch.htm</w:t>
        </w:r>
      </w:hyperlink>
      <w:r w:rsidR="00A179BE">
        <w:t xml:space="preserve"> </w:t>
      </w:r>
    </w:p>
    <w:sdt>
      <w:sdtPr>
        <w:rPr>
          <w:rFonts w:eastAsiaTheme="minorEastAsia" w:cstheme="minorBidi"/>
          <w:b w:val="0"/>
          <w:sz w:val="24"/>
          <w:szCs w:val="24"/>
        </w:rPr>
        <w:id w:val="51434145"/>
        <w:docPartObj>
          <w:docPartGallery w:val="Table of Contents"/>
          <w:docPartUnique/>
        </w:docPartObj>
      </w:sdtPr>
      <w:sdtContent>
        <w:p w14:paraId="35D33E09" w14:textId="439D14CC" w:rsidR="004A2D54" w:rsidRDefault="004A2D54">
          <w:pPr>
            <w:pStyle w:val="TOCHeading"/>
          </w:pPr>
          <w:r>
            <w:t>Contents</w:t>
          </w:r>
        </w:p>
        <w:p w14:paraId="75559481" w14:textId="6D4F39EC" w:rsidR="0076677C" w:rsidRDefault="10B221D1">
          <w:pPr>
            <w:pStyle w:val="TOC1"/>
            <w:rPr>
              <w:rFonts w:asciiTheme="minorHAnsi" w:eastAsiaTheme="minorEastAsia" w:hAnsiTheme="minorHAnsi"/>
              <w:b w:val="0"/>
              <w:bCs w:val="0"/>
              <w:kern w:val="2"/>
              <w:szCs w:val="24"/>
              <w14:ligatures w14:val="standardContextual"/>
            </w:rPr>
          </w:pPr>
          <w:r>
            <w:fldChar w:fldCharType="begin"/>
          </w:r>
          <w:r w:rsidR="004A2D54">
            <w:instrText>TOC \o "1-3" \z \u \h</w:instrText>
          </w:r>
          <w:r>
            <w:fldChar w:fldCharType="separate"/>
          </w:r>
          <w:hyperlink w:anchor="_Toc238028959" w:history="1">
            <w:r w:rsidR="0076677C" w:rsidRPr="007E0315">
              <w:rPr>
                <w:rStyle w:val="Hyperlink"/>
              </w:rPr>
              <w:t>Section I: Guiding Principles and Curriculum</w:t>
            </w:r>
            <w:r w:rsidR="0076677C">
              <w:rPr>
                <w:webHidden/>
              </w:rPr>
              <w:tab/>
            </w:r>
            <w:r w:rsidR="0076677C">
              <w:rPr>
                <w:webHidden/>
              </w:rPr>
              <w:fldChar w:fldCharType="begin"/>
            </w:r>
            <w:r w:rsidR="0076677C">
              <w:rPr>
                <w:webHidden/>
              </w:rPr>
              <w:instrText xml:space="preserve"> PAGEREF _Toc238028959 \h </w:instrText>
            </w:r>
            <w:r w:rsidR="0076677C">
              <w:rPr>
                <w:webHidden/>
              </w:rPr>
            </w:r>
            <w:r w:rsidR="0076677C">
              <w:rPr>
                <w:webHidden/>
              </w:rPr>
              <w:fldChar w:fldCharType="separate"/>
            </w:r>
            <w:r w:rsidR="0076677C">
              <w:rPr>
                <w:webHidden/>
              </w:rPr>
              <w:t>1</w:t>
            </w:r>
            <w:r w:rsidR="0076677C">
              <w:rPr>
                <w:webHidden/>
              </w:rPr>
              <w:fldChar w:fldCharType="end"/>
            </w:r>
          </w:hyperlink>
        </w:p>
        <w:p w14:paraId="6F2F0A61" w14:textId="01326F01"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60" w:history="1">
            <w:r w:rsidRPr="007E0315">
              <w:rPr>
                <w:rStyle w:val="Hyperlink"/>
                <w:noProof/>
              </w:rPr>
              <w:t>Utah Systems of Higher Education Mission Statement</w:t>
            </w:r>
            <w:r>
              <w:rPr>
                <w:noProof/>
                <w:webHidden/>
              </w:rPr>
              <w:tab/>
            </w:r>
            <w:r>
              <w:rPr>
                <w:noProof/>
                <w:webHidden/>
              </w:rPr>
              <w:fldChar w:fldCharType="begin"/>
            </w:r>
            <w:r>
              <w:rPr>
                <w:noProof/>
                <w:webHidden/>
              </w:rPr>
              <w:instrText xml:space="preserve"> PAGEREF _Toc238028960 \h </w:instrText>
            </w:r>
            <w:r>
              <w:rPr>
                <w:noProof/>
                <w:webHidden/>
              </w:rPr>
            </w:r>
            <w:r>
              <w:rPr>
                <w:noProof/>
                <w:webHidden/>
              </w:rPr>
              <w:fldChar w:fldCharType="separate"/>
            </w:r>
            <w:r>
              <w:rPr>
                <w:noProof/>
                <w:webHidden/>
              </w:rPr>
              <w:t>1</w:t>
            </w:r>
            <w:r>
              <w:rPr>
                <w:noProof/>
                <w:webHidden/>
              </w:rPr>
              <w:fldChar w:fldCharType="end"/>
            </w:r>
          </w:hyperlink>
        </w:p>
        <w:p w14:paraId="7AAE0C44" w14:textId="54B9A45B"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61" w:history="1">
            <w:r w:rsidRPr="007E0315">
              <w:rPr>
                <w:rStyle w:val="Hyperlink"/>
                <w:noProof/>
              </w:rPr>
              <w:t>Uintah Basin Technical College Mission Statement</w:t>
            </w:r>
            <w:r>
              <w:rPr>
                <w:noProof/>
                <w:webHidden/>
              </w:rPr>
              <w:tab/>
            </w:r>
            <w:r>
              <w:rPr>
                <w:noProof/>
                <w:webHidden/>
              </w:rPr>
              <w:fldChar w:fldCharType="begin"/>
            </w:r>
            <w:r>
              <w:rPr>
                <w:noProof/>
                <w:webHidden/>
              </w:rPr>
              <w:instrText xml:space="preserve"> PAGEREF _Toc238028961 \h </w:instrText>
            </w:r>
            <w:r>
              <w:rPr>
                <w:noProof/>
                <w:webHidden/>
              </w:rPr>
            </w:r>
            <w:r>
              <w:rPr>
                <w:noProof/>
                <w:webHidden/>
              </w:rPr>
              <w:fldChar w:fldCharType="separate"/>
            </w:r>
            <w:r>
              <w:rPr>
                <w:noProof/>
                <w:webHidden/>
              </w:rPr>
              <w:t>1</w:t>
            </w:r>
            <w:r>
              <w:rPr>
                <w:noProof/>
                <w:webHidden/>
              </w:rPr>
              <w:fldChar w:fldCharType="end"/>
            </w:r>
          </w:hyperlink>
        </w:p>
        <w:p w14:paraId="0219959A" w14:textId="52A8C224"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62" w:history="1">
            <w:r w:rsidRPr="007E0315">
              <w:rPr>
                <w:rStyle w:val="Hyperlink"/>
                <w:noProof/>
              </w:rPr>
              <w:t>Nursing Program Mission Statement</w:t>
            </w:r>
            <w:r>
              <w:rPr>
                <w:noProof/>
                <w:webHidden/>
              </w:rPr>
              <w:tab/>
            </w:r>
            <w:r>
              <w:rPr>
                <w:noProof/>
                <w:webHidden/>
              </w:rPr>
              <w:fldChar w:fldCharType="begin"/>
            </w:r>
            <w:r>
              <w:rPr>
                <w:noProof/>
                <w:webHidden/>
              </w:rPr>
              <w:instrText xml:space="preserve"> PAGEREF _Toc238028962 \h </w:instrText>
            </w:r>
            <w:r>
              <w:rPr>
                <w:noProof/>
                <w:webHidden/>
              </w:rPr>
            </w:r>
            <w:r>
              <w:rPr>
                <w:noProof/>
                <w:webHidden/>
              </w:rPr>
              <w:fldChar w:fldCharType="separate"/>
            </w:r>
            <w:r>
              <w:rPr>
                <w:noProof/>
                <w:webHidden/>
              </w:rPr>
              <w:t>1</w:t>
            </w:r>
            <w:r>
              <w:rPr>
                <w:noProof/>
                <w:webHidden/>
              </w:rPr>
              <w:fldChar w:fldCharType="end"/>
            </w:r>
          </w:hyperlink>
        </w:p>
        <w:p w14:paraId="2A8CE307" w14:textId="6203DDF0"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63" w:history="1">
            <w:r w:rsidRPr="007E0315">
              <w:rPr>
                <w:rStyle w:val="Hyperlink"/>
                <w:noProof/>
              </w:rPr>
              <w:t>Nursing Philosophy</w:t>
            </w:r>
            <w:r>
              <w:rPr>
                <w:noProof/>
                <w:webHidden/>
              </w:rPr>
              <w:tab/>
            </w:r>
            <w:r>
              <w:rPr>
                <w:noProof/>
                <w:webHidden/>
              </w:rPr>
              <w:fldChar w:fldCharType="begin"/>
            </w:r>
            <w:r>
              <w:rPr>
                <w:noProof/>
                <w:webHidden/>
              </w:rPr>
              <w:instrText xml:space="preserve"> PAGEREF _Toc238028963 \h </w:instrText>
            </w:r>
            <w:r>
              <w:rPr>
                <w:noProof/>
                <w:webHidden/>
              </w:rPr>
            </w:r>
            <w:r>
              <w:rPr>
                <w:noProof/>
                <w:webHidden/>
              </w:rPr>
              <w:fldChar w:fldCharType="separate"/>
            </w:r>
            <w:r>
              <w:rPr>
                <w:noProof/>
                <w:webHidden/>
              </w:rPr>
              <w:t>1</w:t>
            </w:r>
            <w:r>
              <w:rPr>
                <w:noProof/>
                <w:webHidden/>
              </w:rPr>
              <w:fldChar w:fldCharType="end"/>
            </w:r>
          </w:hyperlink>
        </w:p>
        <w:p w14:paraId="79EE5238" w14:textId="6F5CF50E"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64" w:history="1">
            <w:r w:rsidRPr="007E0315">
              <w:rPr>
                <w:rStyle w:val="Hyperlink"/>
                <w:noProof/>
              </w:rPr>
              <w:t>Conceptual Framework</w:t>
            </w:r>
            <w:r>
              <w:rPr>
                <w:noProof/>
                <w:webHidden/>
              </w:rPr>
              <w:tab/>
            </w:r>
            <w:r>
              <w:rPr>
                <w:noProof/>
                <w:webHidden/>
              </w:rPr>
              <w:fldChar w:fldCharType="begin"/>
            </w:r>
            <w:r>
              <w:rPr>
                <w:noProof/>
                <w:webHidden/>
              </w:rPr>
              <w:instrText xml:space="preserve"> PAGEREF _Toc238028964 \h </w:instrText>
            </w:r>
            <w:r>
              <w:rPr>
                <w:noProof/>
                <w:webHidden/>
              </w:rPr>
            </w:r>
            <w:r>
              <w:rPr>
                <w:noProof/>
                <w:webHidden/>
              </w:rPr>
              <w:fldChar w:fldCharType="separate"/>
            </w:r>
            <w:r>
              <w:rPr>
                <w:noProof/>
                <w:webHidden/>
              </w:rPr>
              <w:t>1</w:t>
            </w:r>
            <w:r>
              <w:rPr>
                <w:noProof/>
                <w:webHidden/>
              </w:rPr>
              <w:fldChar w:fldCharType="end"/>
            </w:r>
          </w:hyperlink>
        </w:p>
        <w:p w14:paraId="46D5148C" w14:textId="05E00066"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65" w:history="1">
            <w:r w:rsidRPr="007E0315">
              <w:rPr>
                <w:rStyle w:val="Hyperlink"/>
                <w:noProof/>
              </w:rPr>
              <w:t>Course Outline</w:t>
            </w:r>
            <w:r>
              <w:rPr>
                <w:noProof/>
                <w:webHidden/>
              </w:rPr>
              <w:tab/>
            </w:r>
            <w:r>
              <w:rPr>
                <w:noProof/>
                <w:webHidden/>
              </w:rPr>
              <w:fldChar w:fldCharType="begin"/>
            </w:r>
            <w:r>
              <w:rPr>
                <w:noProof/>
                <w:webHidden/>
              </w:rPr>
              <w:instrText xml:space="preserve"> PAGEREF _Toc238028965 \h </w:instrText>
            </w:r>
            <w:r>
              <w:rPr>
                <w:noProof/>
                <w:webHidden/>
              </w:rPr>
            </w:r>
            <w:r>
              <w:rPr>
                <w:noProof/>
                <w:webHidden/>
              </w:rPr>
              <w:fldChar w:fldCharType="separate"/>
            </w:r>
            <w:r>
              <w:rPr>
                <w:noProof/>
                <w:webHidden/>
              </w:rPr>
              <w:t>2</w:t>
            </w:r>
            <w:r>
              <w:rPr>
                <w:noProof/>
                <w:webHidden/>
              </w:rPr>
              <w:fldChar w:fldCharType="end"/>
            </w:r>
          </w:hyperlink>
        </w:p>
        <w:p w14:paraId="77820F67" w14:textId="15EA7DBB"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66" w:history="1">
            <w:r w:rsidRPr="007E0315">
              <w:rPr>
                <w:rStyle w:val="Hyperlink"/>
                <w:noProof/>
              </w:rPr>
              <w:t>Course Descriptions and Competencies</w:t>
            </w:r>
            <w:r>
              <w:rPr>
                <w:noProof/>
                <w:webHidden/>
              </w:rPr>
              <w:tab/>
            </w:r>
            <w:r>
              <w:rPr>
                <w:noProof/>
                <w:webHidden/>
              </w:rPr>
              <w:fldChar w:fldCharType="begin"/>
            </w:r>
            <w:r>
              <w:rPr>
                <w:noProof/>
                <w:webHidden/>
              </w:rPr>
              <w:instrText xml:space="preserve"> PAGEREF _Toc238028966 \h </w:instrText>
            </w:r>
            <w:r>
              <w:rPr>
                <w:noProof/>
                <w:webHidden/>
              </w:rPr>
            </w:r>
            <w:r>
              <w:rPr>
                <w:noProof/>
                <w:webHidden/>
              </w:rPr>
              <w:fldChar w:fldCharType="separate"/>
            </w:r>
            <w:r>
              <w:rPr>
                <w:noProof/>
                <w:webHidden/>
              </w:rPr>
              <w:t>3</w:t>
            </w:r>
            <w:r>
              <w:rPr>
                <w:noProof/>
                <w:webHidden/>
              </w:rPr>
              <w:fldChar w:fldCharType="end"/>
            </w:r>
          </w:hyperlink>
        </w:p>
        <w:p w14:paraId="5395ECBC" w14:textId="1D580A13"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67" w:history="1">
            <w:r w:rsidRPr="007E0315">
              <w:rPr>
                <w:rStyle w:val="Hyperlink"/>
                <w:noProof/>
              </w:rPr>
              <w:t>End of Program Student Learning Outcomes</w:t>
            </w:r>
            <w:r>
              <w:rPr>
                <w:noProof/>
                <w:webHidden/>
              </w:rPr>
              <w:tab/>
            </w:r>
            <w:r>
              <w:rPr>
                <w:noProof/>
                <w:webHidden/>
              </w:rPr>
              <w:fldChar w:fldCharType="begin"/>
            </w:r>
            <w:r>
              <w:rPr>
                <w:noProof/>
                <w:webHidden/>
              </w:rPr>
              <w:instrText xml:space="preserve"> PAGEREF _Toc238028967 \h </w:instrText>
            </w:r>
            <w:r>
              <w:rPr>
                <w:noProof/>
                <w:webHidden/>
              </w:rPr>
            </w:r>
            <w:r>
              <w:rPr>
                <w:noProof/>
                <w:webHidden/>
              </w:rPr>
              <w:fldChar w:fldCharType="separate"/>
            </w:r>
            <w:r>
              <w:rPr>
                <w:noProof/>
                <w:webHidden/>
              </w:rPr>
              <w:t>8</w:t>
            </w:r>
            <w:r>
              <w:rPr>
                <w:noProof/>
                <w:webHidden/>
              </w:rPr>
              <w:fldChar w:fldCharType="end"/>
            </w:r>
          </w:hyperlink>
        </w:p>
        <w:p w14:paraId="39A7CE20" w14:textId="3FA8FE4A"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68" w:history="1">
            <w:r w:rsidRPr="007E0315">
              <w:rPr>
                <w:rStyle w:val="Hyperlink"/>
                <w:noProof/>
              </w:rPr>
              <w:t>Program Outcomes</w:t>
            </w:r>
            <w:r>
              <w:rPr>
                <w:noProof/>
                <w:webHidden/>
              </w:rPr>
              <w:tab/>
            </w:r>
            <w:r>
              <w:rPr>
                <w:noProof/>
                <w:webHidden/>
              </w:rPr>
              <w:fldChar w:fldCharType="begin"/>
            </w:r>
            <w:r>
              <w:rPr>
                <w:noProof/>
                <w:webHidden/>
              </w:rPr>
              <w:instrText xml:space="preserve"> PAGEREF _Toc238028968 \h </w:instrText>
            </w:r>
            <w:r>
              <w:rPr>
                <w:noProof/>
                <w:webHidden/>
              </w:rPr>
            </w:r>
            <w:r>
              <w:rPr>
                <w:noProof/>
                <w:webHidden/>
              </w:rPr>
              <w:fldChar w:fldCharType="separate"/>
            </w:r>
            <w:r>
              <w:rPr>
                <w:noProof/>
                <w:webHidden/>
              </w:rPr>
              <w:t>8</w:t>
            </w:r>
            <w:r>
              <w:rPr>
                <w:noProof/>
                <w:webHidden/>
              </w:rPr>
              <w:fldChar w:fldCharType="end"/>
            </w:r>
          </w:hyperlink>
        </w:p>
        <w:p w14:paraId="759B75B1" w14:textId="3EED08B2" w:rsidR="0076677C" w:rsidRDefault="0076677C">
          <w:pPr>
            <w:pStyle w:val="TOC1"/>
            <w:rPr>
              <w:rFonts w:asciiTheme="minorHAnsi" w:eastAsiaTheme="minorEastAsia" w:hAnsiTheme="minorHAnsi"/>
              <w:b w:val="0"/>
              <w:bCs w:val="0"/>
              <w:kern w:val="2"/>
              <w:szCs w:val="24"/>
              <w14:ligatures w14:val="standardContextual"/>
            </w:rPr>
          </w:pPr>
          <w:hyperlink w:anchor="_Toc238028969" w:history="1">
            <w:r w:rsidRPr="007E0315">
              <w:rPr>
                <w:rStyle w:val="Hyperlink"/>
              </w:rPr>
              <w:t>Section II: Program Policies and Procedures</w:t>
            </w:r>
            <w:r>
              <w:rPr>
                <w:webHidden/>
              </w:rPr>
              <w:tab/>
            </w:r>
            <w:r>
              <w:rPr>
                <w:webHidden/>
              </w:rPr>
              <w:fldChar w:fldCharType="begin"/>
            </w:r>
            <w:r>
              <w:rPr>
                <w:webHidden/>
              </w:rPr>
              <w:instrText xml:space="preserve"> PAGEREF _Toc238028969 \h </w:instrText>
            </w:r>
            <w:r>
              <w:rPr>
                <w:webHidden/>
              </w:rPr>
            </w:r>
            <w:r>
              <w:rPr>
                <w:webHidden/>
              </w:rPr>
              <w:fldChar w:fldCharType="separate"/>
            </w:r>
            <w:r>
              <w:rPr>
                <w:webHidden/>
              </w:rPr>
              <w:t>9</w:t>
            </w:r>
            <w:r>
              <w:rPr>
                <w:webHidden/>
              </w:rPr>
              <w:fldChar w:fldCharType="end"/>
            </w:r>
          </w:hyperlink>
        </w:p>
        <w:p w14:paraId="67FEFFDC" w14:textId="3204C356"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0" w:history="1">
            <w:r w:rsidRPr="007E0315">
              <w:rPr>
                <w:rStyle w:val="Hyperlink"/>
                <w:noProof/>
              </w:rPr>
              <w:t>Tuition, Books, and Fee Payments</w:t>
            </w:r>
            <w:r>
              <w:rPr>
                <w:noProof/>
                <w:webHidden/>
              </w:rPr>
              <w:tab/>
            </w:r>
            <w:r>
              <w:rPr>
                <w:noProof/>
                <w:webHidden/>
              </w:rPr>
              <w:fldChar w:fldCharType="begin"/>
            </w:r>
            <w:r>
              <w:rPr>
                <w:noProof/>
                <w:webHidden/>
              </w:rPr>
              <w:instrText xml:space="preserve"> PAGEREF _Toc238028970 \h </w:instrText>
            </w:r>
            <w:r>
              <w:rPr>
                <w:noProof/>
                <w:webHidden/>
              </w:rPr>
            </w:r>
            <w:r>
              <w:rPr>
                <w:noProof/>
                <w:webHidden/>
              </w:rPr>
              <w:fldChar w:fldCharType="separate"/>
            </w:r>
            <w:r>
              <w:rPr>
                <w:noProof/>
                <w:webHidden/>
              </w:rPr>
              <w:t>9</w:t>
            </w:r>
            <w:r>
              <w:rPr>
                <w:noProof/>
                <w:webHidden/>
              </w:rPr>
              <w:fldChar w:fldCharType="end"/>
            </w:r>
          </w:hyperlink>
        </w:p>
        <w:p w14:paraId="3CAA7ECD" w14:textId="07A82F4B"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1" w:history="1">
            <w:r w:rsidRPr="007E0315">
              <w:rPr>
                <w:rStyle w:val="Hyperlink"/>
                <w:noProof/>
              </w:rPr>
              <w:t>Student Code of Conduct</w:t>
            </w:r>
            <w:r>
              <w:rPr>
                <w:noProof/>
                <w:webHidden/>
              </w:rPr>
              <w:tab/>
            </w:r>
            <w:r>
              <w:rPr>
                <w:noProof/>
                <w:webHidden/>
              </w:rPr>
              <w:fldChar w:fldCharType="begin"/>
            </w:r>
            <w:r>
              <w:rPr>
                <w:noProof/>
                <w:webHidden/>
              </w:rPr>
              <w:instrText xml:space="preserve"> PAGEREF _Toc238028971 \h </w:instrText>
            </w:r>
            <w:r>
              <w:rPr>
                <w:noProof/>
                <w:webHidden/>
              </w:rPr>
            </w:r>
            <w:r>
              <w:rPr>
                <w:noProof/>
                <w:webHidden/>
              </w:rPr>
              <w:fldChar w:fldCharType="separate"/>
            </w:r>
            <w:r>
              <w:rPr>
                <w:noProof/>
                <w:webHidden/>
              </w:rPr>
              <w:t>10</w:t>
            </w:r>
            <w:r>
              <w:rPr>
                <w:noProof/>
                <w:webHidden/>
              </w:rPr>
              <w:fldChar w:fldCharType="end"/>
            </w:r>
          </w:hyperlink>
        </w:p>
        <w:p w14:paraId="73CF5D2E" w14:textId="40379680"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2" w:history="1">
            <w:r w:rsidRPr="007E0315">
              <w:rPr>
                <w:rStyle w:val="Hyperlink"/>
                <w:noProof/>
              </w:rPr>
              <w:t>Student Records</w:t>
            </w:r>
            <w:r>
              <w:rPr>
                <w:noProof/>
                <w:webHidden/>
              </w:rPr>
              <w:tab/>
            </w:r>
            <w:r>
              <w:rPr>
                <w:noProof/>
                <w:webHidden/>
              </w:rPr>
              <w:fldChar w:fldCharType="begin"/>
            </w:r>
            <w:r>
              <w:rPr>
                <w:noProof/>
                <w:webHidden/>
              </w:rPr>
              <w:instrText xml:space="preserve"> PAGEREF _Toc238028972 \h </w:instrText>
            </w:r>
            <w:r>
              <w:rPr>
                <w:noProof/>
                <w:webHidden/>
              </w:rPr>
            </w:r>
            <w:r>
              <w:rPr>
                <w:noProof/>
                <w:webHidden/>
              </w:rPr>
              <w:fldChar w:fldCharType="separate"/>
            </w:r>
            <w:r>
              <w:rPr>
                <w:noProof/>
                <w:webHidden/>
              </w:rPr>
              <w:t>10</w:t>
            </w:r>
            <w:r>
              <w:rPr>
                <w:noProof/>
                <w:webHidden/>
              </w:rPr>
              <w:fldChar w:fldCharType="end"/>
            </w:r>
          </w:hyperlink>
        </w:p>
        <w:p w14:paraId="75369E53" w14:textId="13A3680F"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3" w:history="1">
            <w:r w:rsidRPr="007E0315">
              <w:rPr>
                <w:rStyle w:val="Hyperlink"/>
                <w:noProof/>
              </w:rPr>
              <w:t>Class Representatives</w:t>
            </w:r>
            <w:r>
              <w:rPr>
                <w:noProof/>
                <w:webHidden/>
              </w:rPr>
              <w:tab/>
            </w:r>
            <w:r>
              <w:rPr>
                <w:noProof/>
                <w:webHidden/>
              </w:rPr>
              <w:fldChar w:fldCharType="begin"/>
            </w:r>
            <w:r>
              <w:rPr>
                <w:noProof/>
                <w:webHidden/>
              </w:rPr>
              <w:instrText xml:space="preserve"> PAGEREF _Toc238028973 \h </w:instrText>
            </w:r>
            <w:r>
              <w:rPr>
                <w:noProof/>
                <w:webHidden/>
              </w:rPr>
            </w:r>
            <w:r>
              <w:rPr>
                <w:noProof/>
                <w:webHidden/>
              </w:rPr>
              <w:fldChar w:fldCharType="separate"/>
            </w:r>
            <w:r>
              <w:rPr>
                <w:noProof/>
                <w:webHidden/>
              </w:rPr>
              <w:t>11</w:t>
            </w:r>
            <w:r>
              <w:rPr>
                <w:noProof/>
                <w:webHidden/>
              </w:rPr>
              <w:fldChar w:fldCharType="end"/>
            </w:r>
          </w:hyperlink>
        </w:p>
        <w:p w14:paraId="4B64D6A7" w14:textId="51CF430A"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4" w:history="1">
            <w:r w:rsidRPr="007E0315">
              <w:rPr>
                <w:rStyle w:val="Hyperlink"/>
                <w:noProof/>
              </w:rPr>
              <w:t>Student Advising</w:t>
            </w:r>
            <w:r>
              <w:rPr>
                <w:noProof/>
                <w:webHidden/>
              </w:rPr>
              <w:tab/>
            </w:r>
            <w:r>
              <w:rPr>
                <w:noProof/>
                <w:webHidden/>
              </w:rPr>
              <w:fldChar w:fldCharType="begin"/>
            </w:r>
            <w:r>
              <w:rPr>
                <w:noProof/>
                <w:webHidden/>
              </w:rPr>
              <w:instrText xml:space="preserve"> PAGEREF _Toc238028974 \h </w:instrText>
            </w:r>
            <w:r>
              <w:rPr>
                <w:noProof/>
                <w:webHidden/>
              </w:rPr>
            </w:r>
            <w:r>
              <w:rPr>
                <w:noProof/>
                <w:webHidden/>
              </w:rPr>
              <w:fldChar w:fldCharType="separate"/>
            </w:r>
            <w:r>
              <w:rPr>
                <w:noProof/>
                <w:webHidden/>
              </w:rPr>
              <w:t>11</w:t>
            </w:r>
            <w:r>
              <w:rPr>
                <w:noProof/>
                <w:webHidden/>
              </w:rPr>
              <w:fldChar w:fldCharType="end"/>
            </w:r>
          </w:hyperlink>
        </w:p>
        <w:p w14:paraId="768BB249" w14:textId="5086C38E"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5" w:history="1">
            <w:r w:rsidRPr="007E0315">
              <w:rPr>
                <w:rStyle w:val="Hyperlink"/>
                <w:noProof/>
              </w:rPr>
              <w:t>Grading Policies</w:t>
            </w:r>
            <w:r>
              <w:rPr>
                <w:noProof/>
                <w:webHidden/>
              </w:rPr>
              <w:tab/>
            </w:r>
            <w:r>
              <w:rPr>
                <w:noProof/>
                <w:webHidden/>
              </w:rPr>
              <w:fldChar w:fldCharType="begin"/>
            </w:r>
            <w:r>
              <w:rPr>
                <w:noProof/>
                <w:webHidden/>
              </w:rPr>
              <w:instrText xml:space="preserve"> PAGEREF _Toc238028975 \h </w:instrText>
            </w:r>
            <w:r>
              <w:rPr>
                <w:noProof/>
                <w:webHidden/>
              </w:rPr>
            </w:r>
            <w:r>
              <w:rPr>
                <w:noProof/>
                <w:webHidden/>
              </w:rPr>
              <w:fldChar w:fldCharType="separate"/>
            </w:r>
            <w:r>
              <w:rPr>
                <w:noProof/>
                <w:webHidden/>
              </w:rPr>
              <w:t>11</w:t>
            </w:r>
            <w:r>
              <w:rPr>
                <w:noProof/>
                <w:webHidden/>
              </w:rPr>
              <w:fldChar w:fldCharType="end"/>
            </w:r>
          </w:hyperlink>
        </w:p>
        <w:p w14:paraId="684390C1" w14:textId="3E2EE840"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6" w:history="1">
            <w:r w:rsidRPr="007E0315">
              <w:rPr>
                <w:rStyle w:val="Hyperlink"/>
                <w:noProof/>
              </w:rPr>
              <w:t>Late Work</w:t>
            </w:r>
            <w:r>
              <w:rPr>
                <w:noProof/>
                <w:webHidden/>
              </w:rPr>
              <w:tab/>
            </w:r>
            <w:r>
              <w:rPr>
                <w:noProof/>
                <w:webHidden/>
              </w:rPr>
              <w:fldChar w:fldCharType="begin"/>
            </w:r>
            <w:r>
              <w:rPr>
                <w:noProof/>
                <w:webHidden/>
              </w:rPr>
              <w:instrText xml:space="preserve"> PAGEREF _Toc238028976 \h </w:instrText>
            </w:r>
            <w:r>
              <w:rPr>
                <w:noProof/>
                <w:webHidden/>
              </w:rPr>
            </w:r>
            <w:r>
              <w:rPr>
                <w:noProof/>
                <w:webHidden/>
              </w:rPr>
              <w:fldChar w:fldCharType="separate"/>
            </w:r>
            <w:r>
              <w:rPr>
                <w:noProof/>
                <w:webHidden/>
              </w:rPr>
              <w:t>12</w:t>
            </w:r>
            <w:r>
              <w:rPr>
                <w:noProof/>
                <w:webHidden/>
              </w:rPr>
              <w:fldChar w:fldCharType="end"/>
            </w:r>
          </w:hyperlink>
        </w:p>
        <w:p w14:paraId="03152E3C" w14:textId="525601D2"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7" w:history="1">
            <w:r w:rsidRPr="007E0315">
              <w:rPr>
                <w:rStyle w:val="Hyperlink"/>
                <w:noProof/>
              </w:rPr>
              <w:t>Withdrawal or Dismissal Policy</w:t>
            </w:r>
            <w:r>
              <w:rPr>
                <w:noProof/>
                <w:webHidden/>
              </w:rPr>
              <w:tab/>
            </w:r>
            <w:r>
              <w:rPr>
                <w:noProof/>
                <w:webHidden/>
              </w:rPr>
              <w:fldChar w:fldCharType="begin"/>
            </w:r>
            <w:r>
              <w:rPr>
                <w:noProof/>
                <w:webHidden/>
              </w:rPr>
              <w:instrText xml:space="preserve"> PAGEREF _Toc238028977 \h </w:instrText>
            </w:r>
            <w:r>
              <w:rPr>
                <w:noProof/>
                <w:webHidden/>
              </w:rPr>
            </w:r>
            <w:r>
              <w:rPr>
                <w:noProof/>
                <w:webHidden/>
              </w:rPr>
              <w:fldChar w:fldCharType="separate"/>
            </w:r>
            <w:r>
              <w:rPr>
                <w:noProof/>
                <w:webHidden/>
              </w:rPr>
              <w:t>12</w:t>
            </w:r>
            <w:r>
              <w:rPr>
                <w:noProof/>
                <w:webHidden/>
              </w:rPr>
              <w:fldChar w:fldCharType="end"/>
            </w:r>
          </w:hyperlink>
        </w:p>
        <w:p w14:paraId="5E9B5969" w14:textId="734A8342"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8" w:history="1">
            <w:r w:rsidRPr="007E0315">
              <w:rPr>
                <w:rStyle w:val="Hyperlink"/>
                <w:noProof/>
              </w:rPr>
              <w:t>Social Media Guidelines</w:t>
            </w:r>
            <w:r>
              <w:rPr>
                <w:noProof/>
                <w:webHidden/>
              </w:rPr>
              <w:tab/>
            </w:r>
            <w:r>
              <w:rPr>
                <w:noProof/>
                <w:webHidden/>
              </w:rPr>
              <w:fldChar w:fldCharType="begin"/>
            </w:r>
            <w:r>
              <w:rPr>
                <w:noProof/>
                <w:webHidden/>
              </w:rPr>
              <w:instrText xml:space="preserve"> PAGEREF _Toc238028978 \h </w:instrText>
            </w:r>
            <w:r>
              <w:rPr>
                <w:noProof/>
                <w:webHidden/>
              </w:rPr>
            </w:r>
            <w:r>
              <w:rPr>
                <w:noProof/>
                <w:webHidden/>
              </w:rPr>
              <w:fldChar w:fldCharType="separate"/>
            </w:r>
            <w:r>
              <w:rPr>
                <w:noProof/>
                <w:webHidden/>
              </w:rPr>
              <w:t>13</w:t>
            </w:r>
            <w:r>
              <w:rPr>
                <w:noProof/>
                <w:webHidden/>
              </w:rPr>
              <w:fldChar w:fldCharType="end"/>
            </w:r>
          </w:hyperlink>
        </w:p>
        <w:p w14:paraId="08C1F208" w14:textId="1CBC6DBD"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79" w:history="1">
            <w:r w:rsidRPr="007E0315">
              <w:rPr>
                <w:rStyle w:val="Hyperlink"/>
                <w:noProof/>
              </w:rPr>
              <w:t>State Board Licensure</w:t>
            </w:r>
            <w:r>
              <w:rPr>
                <w:noProof/>
                <w:webHidden/>
              </w:rPr>
              <w:tab/>
            </w:r>
            <w:r>
              <w:rPr>
                <w:noProof/>
                <w:webHidden/>
              </w:rPr>
              <w:fldChar w:fldCharType="begin"/>
            </w:r>
            <w:r>
              <w:rPr>
                <w:noProof/>
                <w:webHidden/>
              </w:rPr>
              <w:instrText xml:space="preserve"> PAGEREF _Toc238028979 \h </w:instrText>
            </w:r>
            <w:r>
              <w:rPr>
                <w:noProof/>
                <w:webHidden/>
              </w:rPr>
            </w:r>
            <w:r>
              <w:rPr>
                <w:noProof/>
                <w:webHidden/>
              </w:rPr>
              <w:fldChar w:fldCharType="separate"/>
            </w:r>
            <w:r>
              <w:rPr>
                <w:noProof/>
                <w:webHidden/>
              </w:rPr>
              <w:t>13</w:t>
            </w:r>
            <w:r>
              <w:rPr>
                <w:noProof/>
                <w:webHidden/>
              </w:rPr>
              <w:fldChar w:fldCharType="end"/>
            </w:r>
          </w:hyperlink>
        </w:p>
        <w:p w14:paraId="136EE211" w14:textId="0F89F06A" w:rsidR="0076677C" w:rsidRDefault="0076677C">
          <w:pPr>
            <w:pStyle w:val="TOC1"/>
            <w:rPr>
              <w:rFonts w:asciiTheme="minorHAnsi" w:eastAsiaTheme="minorEastAsia" w:hAnsiTheme="minorHAnsi"/>
              <w:b w:val="0"/>
              <w:bCs w:val="0"/>
              <w:kern w:val="2"/>
              <w:szCs w:val="24"/>
              <w14:ligatures w14:val="standardContextual"/>
            </w:rPr>
          </w:pPr>
          <w:hyperlink w:anchor="_Toc238028980" w:history="1">
            <w:r w:rsidRPr="007E0315">
              <w:rPr>
                <w:rStyle w:val="Hyperlink"/>
              </w:rPr>
              <w:t>Section III: Didactic Policies and Procedures</w:t>
            </w:r>
            <w:r>
              <w:rPr>
                <w:webHidden/>
              </w:rPr>
              <w:tab/>
            </w:r>
            <w:r>
              <w:rPr>
                <w:webHidden/>
              </w:rPr>
              <w:fldChar w:fldCharType="begin"/>
            </w:r>
            <w:r>
              <w:rPr>
                <w:webHidden/>
              </w:rPr>
              <w:instrText xml:space="preserve"> PAGEREF _Toc238028980 \h </w:instrText>
            </w:r>
            <w:r>
              <w:rPr>
                <w:webHidden/>
              </w:rPr>
            </w:r>
            <w:r>
              <w:rPr>
                <w:webHidden/>
              </w:rPr>
              <w:fldChar w:fldCharType="separate"/>
            </w:r>
            <w:r>
              <w:rPr>
                <w:webHidden/>
              </w:rPr>
              <w:t>13</w:t>
            </w:r>
            <w:r>
              <w:rPr>
                <w:webHidden/>
              </w:rPr>
              <w:fldChar w:fldCharType="end"/>
            </w:r>
          </w:hyperlink>
        </w:p>
        <w:p w14:paraId="1FE372C1" w14:textId="4F29E3F2"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81" w:history="1">
            <w:r w:rsidRPr="007E0315">
              <w:rPr>
                <w:rStyle w:val="Hyperlink"/>
                <w:noProof/>
              </w:rPr>
              <w:t>Didactic Requirements</w:t>
            </w:r>
            <w:r>
              <w:rPr>
                <w:noProof/>
                <w:webHidden/>
              </w:rPr>
              <w:tab/>
            </w:r>
            <w:r>
              <w:rPr>
                <w:noProof/>
                <w:webHidden/>
              </w:rPr>
              <w:fldChar w:fldCharType="begin"/>
            </w:r>
            <w:r>
              <w:rPr>
                <w:noProof/>
                <w:webHidden/>
              </w:rPr>
              <w:instrText xml:space="preserve"> PAGEREF _Toc238028981 \h </w:instrText>
            </w:r>
            <w:r>
              <w:rPr>
                <w:noProof/>
                <w:webHidden/>
              </w:rPr>
            </w:r>
            <w:r>
              <w:rPr>
                <w:noProof/>
                <w:webHidden/>
              </w:rPr>
              <w:fldChar w:fldCharType="separate"/>
            </w:r>
            <w:r>
              <w:rPr>
                <w:noProof/>
                <w:webHidden/>
              </w:rPr>
              <w:t>13</w:t>
            </w:r>
            <w:r>
              <w:rPr>
                <w:noProof/>
                <w:webHidden/>
              </w:rPr>
              <w:fldChar w:fldCharType="end"/>
            </w:r>
          </w:hyperlink>
        </w:p>
        <w:p w14:paraId="73B62203" w14:textId="3AC8FF41"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82" w:history="1">
            <w:r w:rsidRPr="007E0315">
              <w:rPr>
                <w:rStyle w:val="Hyperlink"/>
                <w:noProof/>
              </w:rPr>
              <w:t>Drug Dosages and Calculations Exam</w:t>
            </w:r>
            <w:r>
              <w:rPr>
                <w:noProof/>
                <w:webHidden/>
              </w:rPr>
              <w:tab/>
            </w:r>
            <w:r>
              <w:rPr>
                <w:noProof/>
                <w:webHidden/>
              </w:rPr>
              <w:fldChar w:fldCharType="begin"/>
            </w:r>
            <w:r>
              <w:rPr>
                <w:noProof/>
                <w:webHidden/>
              </w:rPr>
              <w:instrText xml:space="preserve"> PAGEREF _Toc238028982 \h </w:instrText>
            </w:r>
            <w:r>
              <w:rPr>
                <w:noProof/>
                <w:webHidden/>
              </w:rPr>
            </w:r>
            <w:r>
              <w:rPr>
                <w:noProof/>
                <w:webHidden/>
              </w:rPr>
              <w:fldChar w:fldCharType="separate"/>
            </w:r>
            <w:r>
              <w:rPr>
                <w:noProof/>
                <w:webHidden/>
              </w:rPr>
              <w:t>14</w:t>
            </w:r>
            <w:r>
              <w:rPr>
                <w:noProof/>
                <w:webHidden/>
              </w:rPr>
              <w:fldChar w:fldCharType="end"/>
            </w:r>
          </w:hyperlink>
        </w:p>
        <w:p w14:paraId="2D43CD5E" w14:textId="1B939183" w:rsidR="0076677C" w:rsidRDefault="0076677C">
          <w:pPr>
            <w:pStyle w:val="TOC1"/>
            <w:rPr>
              <w:rFonts w:asciiTheme="minorHAnsi" w:eastAsiaTheme="minorEastAsia" w:hAnsiTheme="minorHAnsi"/>
              <w:b w:val="0"/>
              <w:bCs w:val="0"/>
              <w:kern w:val="2"/>
              <w:szCs w:val="24"/>
              <w14:ligatures w14:val="standardContextual"/>
            </w:rPr>
          </w:pPr>
          <w:hyperlink w:anchor="_Toc238028983" w:history="1">
            <w:r w:rsidRPr="007E0315">
              <w:rPr>
                <w:rStyle w:val="Hyperlink"/>
              </w:rPr>
              <w:t>Section IV: Clinical/Simulation Policies and Procedures</w:t>
            </w:r>
            <w:r>
              <w:rPr>
                <w:webHidden/>
              </w:rPr>
              <w:tab/>
            </w:r>
            <w:r>
              <w:rPr>
                <w:webHidden/>
              </w:rPr>
              <w:fldChar w:fldCharType="begin"/>
            </w:r>
            <w:r>
              <w:rPr>
                <w:webHidden/>
              </w:rPr>
              <w:instrText xml:space="preserve"> PAGEREF _Toc238028983 \h </w:instrText>
            </w:r>
            <w:r>
              <w:rPr>
                <w:webHidden/>
              </w:rPr>
            </w:r>
            <w:r>
              <w:rPr>
                <w:webHidden/>
              </w:rPr>
              <w:fldChar w:fldCharType="separate"/>
            </w:r>
            <w:r>
              <w:rPr>
                <w:webHidden/>
              </w:rPr>
              <w:t>14</w:t>
            </w:r>
            <w:r>
              <w:rPr>
                <w:webHidden/>
              </w:rPr>
              <w:fldChar w:fldCharType="end"/>
            </w:r>
          </w:hyperlink>
        </w:p>
        <w:p w14:paraId="1D2A67CB" w14:textId="0B0B2FB4"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84" w:history="1">
            <w:r w:rsidRPr="007E0315">
              <w:rPr>
                <w:rStyle w:val="Hyperlink"/>
                <w:noProof/>
              </w:rPr>
              <w:t>Clinical Requirements</w:t>
            </w:r>
            <w:r>
              <w:rPr>
                <w:noProof/>
                <w:webHidden/>
              </w:rPr>
              <w:tab/>
            </w:r>
            <w:r>
              <w:rPr>
                <w:noProof/>
                <w:webHidden/>
              </w:rPr>
              <w:fldChar w:fldCharType="begin"/>
            </w:r>
            <w:r>
              <w:rPr>
                <w:noProof/>
                <w:webHidden/>
              </w:rPr>
              <w:instrText xml:space="preserve"> PAGEREF _Toc238028984 \h </w:instrText>
            </w:r>
            <w:r>
              <w:rPr>
                <w:noProof/>
                <w:webHidden/>
              </w:rPr>
            </w:r>
            <w:r>
              <w:rPr>
                <w:noProof/>
                <w:webHidden/>
              </w:rPr>
              <w:fldChar w:fldCharType="separate"/>
            </w:r>
            <w:r>
              <w:rPr>
                <w:noProof/>
                <w:webHidden/>
              </w:rPr>
              <w:t>14</w:t>
            </w:r>
            <w:r>
              <w:rPr>
                <w:noProof/>
                <w:webHidden/>
              </w:rPr>
              <w:fldChar w:fldCharType="end"/>
            </w:r>
          </w:hyperlink>
        </w:p>
        <w:p w14:paraId="7EDC85A6" w14:textId="5BDF4AB5"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85" w:history="1">
            <w:r w:rsidRPr="007E0315">
              <w:rPr>
                <w:rStyle w:val="Hyperlink"/>
                <w:noProof/>
              </w:rPr>
              <w:t>CPR Certification</w:t>
            </w:r>
            <w:r>
              <w:rPr>
                <w:noProof/>
                <w:webHidden/>
              </w:rPr>
              <w:tab/>
            </w:r>
            <w:r>
              <w:rPr>
                <w:noProof/>
                <w:webHidden/>
              </w:rPr>
              <w:fldChar w:fldCharType="begin"/>
            </w:r>
            <w:r>
              <w:rPr>
                <w:noProof/>
                <w:webHidden/>
              </w:rPr>
              <w:instrText xml:space="preserve"> PAGEREF _Toc238028985 \h </w:instrText>
            </w:r>
            <w:r>
              <w:rPr>
                <w:noProof/>
                <w:webHidden/>
              </w:rPr>
            </w:r>
            <w:r>
              <w:rPr>
                <w:noProof/>
                <w:webHidden/>
              </w:rPr>
              <w:fldChar w:fldCharType="separate"/>
            </w:r>
            <w:r>
              <w:rPr>
                <w:noProof/>
                <w:webHidden/>
              </w:rPr>
              <w:t>14</w:t>
            </w:r>
            <w:r>
              <w:rPr>
                <w:noProof/>
                <w:webHidden/>
              </w:rPr>
              <w:fldChar w:fldCharType="end"/>
            </w:r>
          </w:hyperlink>
        </w:p>
        <w:p w14:paraId="6D002644" w14:textId="18B4D1DA"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86" w:history="1">
            <w:r w:rsidRPr="007E0315">
              <w:rPr>
                <w:rStyle w:val="Hyperlink"/>
                <w:noProof/>
              </w:rPr>
              <w:t>Health Clearance and Immunizations</w:t>
            </w:r>
            <w:r>
              <w:rPr>
                <w:noProof/>
                <w:webHidden/>
              </w:rPr>
              <w:tab/>
            </w:r>
            <w:r>
              <w:rPr>
                <w:noProof/>
                <w:webHidden/>
              </w:rPr>
              <w:fldChar w:fldCharType="begin"/>
            </w:r>
            <w:r>
              <w:rPr>
                <w:noProof/>
                <w:webHidden/>
              </w:rPr>
              <w:instrText xml:space="preserve"> PAGEREF _Toc238028986 \h </w:instrText>
            </w:r>
            <w:r>
              <w:rPr>
                <w:noProof/>
                <w:webHidden/>
              </w:rPr>
            </w:r>
            <w:r>
              <w:rPr>
                <w:noProof/>
                <w:webHidden/>
              </w:rPr>
              <w:fldChar w:fldCharType="separate"/>
            </w:r>
            <w:r>
              <w:rPr>
                <w:noProof/>
                <w:webHidden/>
              </w:rPr>
              <w:t>14</w:t>
            </w:r>
            <w:r>
              <w:rPr>
                <w:noProof/>
                <w:webHidden/>
              </w:rPr>
              <w:fldChar w:fldCharType="end"/>
            </w:r>
          </w:hyperlink>
        </w:p>
        <w:p w14:paraId="39C8ED5F" w14:textId="0B5925F6"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87" w:history="1">
            <w:r w:rsidRPr="007E0315">
              <w:rPr>
                <w:rStyle w:val="Hyperlink"/>
                <w:noProof/>
              </w:rPr>
              <w:t>Screenings</w:t>
            </w:r>
            <w:r>
              <w:rPr>
                <w:noProof/>
                <w:webHidden/>
              </w:rPr>
              <w:tab/>
            </w:r>
            <w:r>
              <w:rPr>
                <w:noProof/>
                <w:webHidden/>
              </w:rPr>
              <w:fldChar w:fldCharType="begin"/>
            </w:r>
            <w:r>
              <w:rPr>
                <w:noProof/>
                <w:webHidden/>
              </w:rPr>
              <w:instrText xml:space="preserve"> PAGEREF _Toc238028987 \h </w:instrText>
            </w:r>
            <w:r>
              <w:rPr>
                <w:noProof/>
                <w:webHidden/>
              </w:rPr>
            </w:r>
            <w:r>
              <w:rPr>
                <w:noProof/>
                <w:webHidden/>
              </w:rPr>
              <w:fldChar w:fldCharType="separate"/>
            </w:r>
            <w:r>
              <w:rPr>
                <w:noProof/>
                <w:webHidden/>
              </w:rPr>
              <w:t>15</w:t>
            </w:r>
            <w:r>
              <w:rPr>
                <w:noProof/>
                <w:webHidden/>
              </w:rPr>
              <w:fldChar w:fldCharType="end"/>
            </w:r>
          </w:hyperlink>
        </w:p>
        <w:p w14:paraId="6C473A4A" w14:textId="2A28A0CD"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88" w:history="1">
            <w:r w:rsidRPr="007E0315">
              <w:rPr>
                <w:rStyle w:val="Hyperlink"/>
                <w:noProof/>
              </w:rPr>
              <w:t>Lab Skills</w:t>
            </w:r>
            <w:r>
              <w:rPr>
                <w:noProof/>
                <w:webHidden/>
              </w:rPr>
              <w:tab/>
            </w:r>
            <w:r>
              <w:rPr>
                <w:noProof/>
                <w:webHidden/>
              </w:rPr>
              <w:fldChar w:fldCharType="begin"/>
            </w:r>
            <w:r>
              <w:rPr>
                <w:noProof/>
                <w:webHidden/>
              </w:rPr>
              <w:instrText xml:space="preserve"> PAGEREF _Toc238028988 \h </w:instrText>
            </w:r>
            <w:r>
              <w:rPr>
                <w:noProof/>
                <w:webHidden/>
              </w:rPr>
            </w:r>
            <w:r>
              <w:rPr>
                <w:noProof/>
                <w:webHidden/>
              </w:rPr>
              <w:fldChar w:fldCharType="separate"/>
            </w:r>
            <w:r>
              <w:rPr>
                <w:noProof/>
                <w:webHidden/>
              </w:rPr>
              <w:t>15</w:t>
            </w:r>
            <w:r>
              <w:rPr>
                <w:noProof/>
                <w:webHidden/>
              </w:rPr>
              <w:fldChar w:fldCharType="end"/>
            </w:r>
          </w:hyperlink>
        </w:p>
        <w:p w14:paraId="03940E7D" w14:textId="65B625BD"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89" w:history="1">
            <w:r w:rsidRPr="007E0315">
              <w:rPr>
                <w:rStyle w:val="Hyperlink"/>
                <w:noProof/>
              </w:rPr>
              <w:t>Mandatory Attendance: Skills Lab</w:t>
            </w:r>
            <w:r>
              <w:rPr>
                <w:noProof/>
                <w:webHidden/>
              </w:rPr>
              <w:tab/>
            </w:r>
            <w:r>
              <w:rPr>
                <w:noProof/>
                <w:webHidden/>
              </w:rPr>
              <w:fldChar w:fldCharType="begin"/>
            </w:r>
            <w:r>
              <w:rPr>
                <w:noProof/>
                <w:webHidden/>
              </w:rPr>
              <w:instrText xml:space="preserve"> PAGEREF _Toc238028989 \h </w:instrText>
            </w:r>
            <w:r>
              <w:rPr>
                <w:noProof/>
                <w:webHidden/>
              </w:rPr>
            </w:r>
            <w:r>
              <w:rPr>
                <w:noProof/>
                <w:webHidden/>
              </w:rPr>
              <w:fldChar w:fldCharType="separate"/>
            </w:r>
            <w:r>
              <w:rPr>
                <w:noProof/>
                <w:webHidden/>
              </w:rPr>
              <w:t>15</w:t>
            </w:r>
            <w:r>
              <w:rPr>
                <w:noProof/>
                <w:webHidden/>
              </w:rPr>
              <w:fldChar w:fldCharType="end"/>
            </w:r>
          </w:hyperlink>
        </w:p>
        <w:p w14:paraId="61FC9093" w14:textId="0818F058"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90" w:history="1">
            <w:r w:rsidRPr="007E0315">
              <w:rPr>
                <w:rStyle w:val="Hyperlink"/>
                <w:noProof/>
              </w:rPr>
              <w:t>Mandatory Attendance: Clinical/Simulation</w:t>
            </w:r>
            <w:r>
              <w:rPr>
                <w:noProof/>
                <w:webHidden/>
              </w:rPr>
              <w:tab/>
            </w:r>
            <w:r>
              <w:rPr>
                <w:noProof/>
                <w:webHidden/>
              </w:rPr>
              <w:fldChar w:fldCharType="begin"/>
            </w:r>
            <w:r>
              <w:rPr>
                <w:noProof/>
                <w:webHidden/>
              </w:rPr>
              <w:instrText xml:space="preserve"> PAGEREF _Toc238028990 \h </w:instrText>
            </w:r>
            <w:r>
              <w:rPr>
                <w:noProof/>
                <w:webHidden/>
              </w:rPr>
            </w:r>
            <w:r>
              <w:rPr>
                <w:noProof/>
                <w:webHidden/>
              </w:rPr>
              <w:fldChar w:fldCharType="separate"/>
            </w:r>
            <w:r>
              <w:rPr>
                <w:noProof/>
                <w:webHidden/>
              </w:rPr>
              <w:t>15</w:t>
            </w:r>
            <w:r>
              <w:rPr>
                <w:noProof/>
                <w:webHidden/>
              </w:rPr>
              <w:fldChar w:fldCharType="end"/>
            </w:r>
          </w:hyperlink>
        </w:p>
        <w:p w14:paraId="314335F7" w14:textId="22127609"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91" w:history="1">
            <w:r w:rsidRPr="007E0315">
              <w:rPr>
                <w:rStyle w:val="Hyperlink"/>
                <w:noProof/>
              </w:rPr>
              <w:t>Safety and Reporting</w:t>
            </w:r>
            <w:r>
              <w:rPr>
                <w:noProof/>
                <w:webHidden/>
              </w:rPr>
              <w:tab/>
            </w:r>
            <w:r>
              <w:rPr>
                <w:noProof/>
                <w:webHidden/>
              </w:rPr>
              <w:fldChar w:fldCharType="begin"/>
            </w:r>
            <w:r>
              <w:rPr>
                <w:noProof/>
                <w:webHidden/>
              </w:rPr>
              <w:instrText xml:space="preserve"> PAGEREF _Toc238028991 \h </w:instrText>
            </w:r>
            <w:r>
              <w:rPr>
                <w:noProof/>
                <w:webHidden/>
              </w:rPr>
            </w:r>
            <w:r>
              <w:rPr>
                <w:noProof/>
                <w:webHidden/>
              </w:rPr>
              <w:fldChar w:fldCharType="separate"/>
            </w:r>
            <w:r>
              <w:rPr>
                <w:noProof/>
                <w:webHidden/>
              </w:rPr>
              <w:t>16</w:t>
            </w:r>
            <w:r>
              <w:rPr>
                <w:noProof/>
                <w:webHidden/>
              </w:rPr>
              <w:fldChar w:fldCharType="end"/>
            </w:r>
          </w:hyperlink>
        </w:p>
        <w:p w14:paraId="7A7A010B" w14:textId="70B3F28A"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92" w:history="1">
            <w:r w:rsidRPr="007E0315">
              <w:rPr>
                <w:rStyle w:val="Hyperlink"/>
                <w:noProof/>
              </w:rPr>
              <w:t>Warning Form</w:t>
            </w:r>
            <w:r>
              <w:rPr>
                <w:noProof/>
                <w:webHidden/>
              </w:rPr>
              <w:tab/>
            </w:r>
            <w:r>
              <w:rPr>
                <w:noProof/>
                <w:webHidden/>
              </w:rPr>
              <w:fldChar w:fldCharType="begin"/>
            </w:r>
            <w:r>
              <w:rPr>
                <w:noProof/>
                <w:webHidden/>
              </w:rPr>
              <w:instrText xml:space="preserve"> PAGEREF _Toc238028992 \h </w:instrText>
            </w:r>
            <w:r>
              <w:rPr>
                <w:noProof/>
                <w:webHidden/>
              </w:rPr>
            </w:r>
            <w:r>
              <w:rPr>
                <w:noProof/>
                <w:webHidden/>
              </w:rPr>
              <w:fldChar w:fldCharType="separate"/>
            </w:r>
            <w:r>
              <w:rPr>
                <w:noProof/>
                <w:webHidden/>
              </w:rPr>
              <w:t>16</w:t>
            </w:r>
            <w:r>
              <w:rPr>
                <w:noProof/>
                <w:webHidden/>
              </w:rPr>
              <w:fldChar w:fldCharType="end"/>
            </w:r>
          </w:hyperlink>
        </w:p>
        <w:p w14:paraId="35870BAB" w14:textId="58934A37"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93" w:history="1">
            <w:r w:rsidRPr="007E0315">
              <w:rPr>
                <w:rStyle w:val="Hyperlink"/>
                <w:noProof/>
              </w:rPr>
              <w:t>Professional Conduct</w:t>
            </w:r>
            <w:r>
              <w:rPr>
                <w:noProof/>
                <w:webHidden/>
              </w:rPr>
              <w:tab/>
            </w:r>
            <w:r>
              <w:rPr>
                <w:noProof/>
                <w:webHidden/>
              </w:rPr>
              <w:fldChar w:fldCharType="begin"/>
            </w:r>
            <w:r>
              <w:rPr>
                <w:noProof/>
                <w:webHidden/>
              </w:rPr>
              <w:instrText xml:space="preserve"> PAGEREF _Toc238028993 \h </w:instrText>
            </w:r>
            <w:r>
              <w:rPr>
                <w:noProof/>
                <w:webHidden/>
              </w:rPr>
            </w:r>
            <w:r>
              <w:rPr>
                <w:noProof/>
                <w:webHidden/>
              </w:rPr>
              <w:fldChar w:fldCharType="separate"/>
            </w:r>
            <w:r>
              <w:rPr>
                <w:noProof/>
                <w:webHidden/>
              </w:rPr>
              <w:t>16</w:t>
            </w:r>
            <w:r>
              <w:rPr>
                <w:noProof/>
                <w:webHidden/>
              </w:rPr>
              <w:fldChar w:fldCharType="end"/>
            </w:r>
          </w:hyperlink>
        </w:p>
        <w:p w14:paraId="18D75E97" w14:textId="15190159"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94" w:history="1">
            <w:r w:rsidRPr="007E0315">
              <w:rPr>
                <w:rStyle w:val="Hyperlink"/>
                <w:noProof/>
              </w:rPr>
              <w:t>Inclement Weather Policy</w:t>
            </w:r>
            <w:r>
              <w:rPr>
                <w:noProof/>
                <w:webHidden/>
              </w:rPr>
              <w:tab/>
            </w:r>
            <w:r>
              <w:rPr>
                <w:noProof/>
                <w:webHidden/>
              </w:rPr>
              <w:fldChar w:fldCharType="begin"/>
            </w:r>
            <w:r>
              <w:rPr>
                <w:noProof/>
                <w:webHidden/>
              </w:rPr>
              <w:instrText xml:space="preserve"> PAGEREF _Toc238028994 \h </w:instrText>
            </w:r>
            <w:r>
              <w:rPr>
                <w:noProof/>
                <w:webHidden/>
              </w:rPr>
            </w:r>
            <w:r>
              <w:rPr>
                <w:noProof/>
                <w:webHidden/>
              </w:rPr>
              <w:fldChar w:fldCharType="separate"/>
            </w:r>
            <w:r>
              <w:rPr>
                <w:noProof/>
                <w:webHidden/>
              </w:rPr>
              <w:t>17</w:t>
            </w:r>
            <w:r>
              <w:rPr>
                <w:noProof/>
                <w:webHidden/>
              </w:rPr>
              <w:fldChar w:fldCharType="end"/>
            </w:r>
          </w:hyperlink>
        </w:p>
        <w:p w14:paraId="19547490" w14:textId="1891EB23"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95" w:history="1">
            <w:r w:rsidRPr="007E0315">
              <w:rPr>
                <w:rStyle w:val="Hyperlink"/>
                <w:noProof/>
              </w:rPr>
              <w:t>Medical Clearance after Clinical Absence due to Medical Condition</w:t>
            </w:r>
            <w:r>
              <w:rPr>
                <w:noProof/>
                <w:webHidden/>
              </w:rPr>
              <w:tab/>
            </w:r>
            <w:r>
              <w:rPr>
                <w:noProof/>
                <w:webHidden/>
              </w:rPr>
              <w:fldChar w:fldCharType="begin"/>
            </w:r>
            <w:r>
              <w:rPr>
                <w:noProof/>
                <w:webHidden/>
              </w:rPr>
              <w:instrText xml:space="preserve"> PAGEREF _Toc238028995 \h </w:instrText>
            </w:r>
            <w:r>
              <w:rPr>
                <w:noProof/>
                <w:webHidden/>
              </w:rPr>
            </w:r>
            <w:r>
              <w:rPr>
                <w:noProof/>
                <w:webHidden/>
              </w:rPr>
              <w:fldChar w:fldCharType="separate"/>
            </w:r>
            <w:r>
              <w:rPr>
                <w:noProof/>
                <w:webHidden/>
              </w:rPr>
              <w:t>17</w:t>
            </w:r>
            <w:r>
              <w:rPr>
                <w:noProof/>
                <w:webHidden/>
              </w:rPr>
              <w:fldChar w:fldCharType="end"/>
            </w:r>
          </w:hyperlink>
        </w:p>
        <w:p w14:paraId="58088A82" w14:textId="781C2DDC"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96" w:history="1">
            <w:r w:rsidRPr="007E0315">
              <w:rPr>
                <w:rStyle w:val="Hyperlink"/>
                <w:noProof/>
              </w:rPr>
              <w:t>Student ID Badges</w:t>
            </w:r>
            <w:r>
              <w:rPr>
                <w:noProof/>
                <w:webHidden/>
              </w:rPr>
              <w:tab/>
            </w:r>
            <w:r>
              <w:rPr>
                <w:noProof/>
                <w:webHidden/>
              </w:rPr>
              <w:fldChar w:fldCharType="begin"/>
            </w:r>
            <w:r>
              <w:rPr>
                <w:noProof/>
                <w:webHidden/>
              </w:rPr>
              <w:instrText xml:space="preserve"> PAGEREF _Toc238028996 \h </w:instrText>
            </w:r>
            <w:r>
              <w:rPr>
                <w:noProof/>
                <w:webHidden/>
              </w:rPr>
            </w:r>
            <w:r>
              <w:rPr>
                <w:noProof/>
                <w:webHidden/>
              </w:rPr>
              <w:fldChar w:fldCharType="separate"/>
            </w:r>
            <w:r>
              <w:rPr>
                <w:noProof/>
                <w:webHidden/>
              </w:rPr>
              <w:t>17</w:t>
            </w:r>
            <w:r>
              <w:rPr>
                <w:noProof/>
                <w:webHidden/>
              </w:rPr>
              <w:fldChar w:fldCharType="end"/>
            </w:r>
          </w:hyperlink>
        </w:p>
        <w:p w14:paraId="5AB68108" w14:textId="7D68794C"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97" w:history="1">
            <w:r w:rsidRPr="007E0315">
              <w:rPr>
                <w:rStyle w:val="Hyperlink"/>
                <w:noProof/>
              </w:rPr>
              <w:t>Uniform and Dress Code</w:t>
            </w:r>
            <w:r>
              <w:rPr>
                <w:noProof/>
                <w:webHidden/>
              </w:rPr>
              <w:tab/>
            </w:r>
            <w:r>
              <w:rPr>
                <w:noProof/>
                <w:webHidden/>
              </w:rPr>
              <w:fldChar w:fldCharType="begin"/>
            </w:r>
            <w:r>
              <w:rPr>
                <w:noProof/>
                <w:webHidden/>
              </w:rPr>
              <w:instrText xml:space="preserve"> PAGEREF _Toc238028997 \h </w:instrText>
            </w:r>
            <w:r>
              <w:rPr>
                <w:noProof/>
                <w:webHidden/>
              </w:rPr>
            </w:r>
            <w:r>
              <w:rPr>
                <w:noProof/>
                <w:webHidden/>
              </w:rPr>
              <w:fldChar w:fldCharType="separate"/>
            </w:r>
            <w:r>
              <w:rPr>
                <w:noProof/>
                <w:webHidden/>
              </w:rPr>
              <w:t>17</w:t>
            </w:r>
            <w:r>
              <w:rPr>
                <w:noProof/>
                <w:webHidden/>
              </w:rPr>
              <w:fldChar w:fldCharType="end"/>
            </w:r>
          </w:hyperlink>
        </w:p>
        <w:p w14:paraId="2680E7A6" w14:textId="710A75D3"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8998" w:history="1">
            <w:r w:rsidRPr="007E0315">
              <w:rPr>
                <w:rStyle w:val="Hyperlink"/>
                <w:noProof/>
              </w:rPr>
              <w:t>Travel</w:t>
            </w:r>
            <w:r>
              <w:rPr>
                <w:noProof/>
                <w:webHidden/>
              </w:rPr>
              <w:tab/>
            </w:r>
            <w:r>
              <w:rPr>
                <w:noProof/>
                <w:webHidden/>
              </w:rPr>
              <w:fldChar w:fldCharType="begin"/>
            </w:r>
            <w:r>
              <w:rPr>
                <w:noProof/>
                <w:webHidden/>
              </w:rPr>
              <w:instrText xml:space="preserve"> PAGEREF _Toc238028998 \h </w:instrText>
            </w:r>
            <w:r>
              <w:rPr>
                <w:noProof/>
                <w:webHidden/>
              </w:rPr>
            </w:r>
            <w:r>
              <w:rPr>
                <w:noProof/>
                <w:webHidden/>
              </w:rPr>
              <w:fldChar w:fldCharType="separate"/>
            </w:r>
            <w:r>
              <w:rPr>
                <w:noProof/>
                <w:webHidden/>
              </w:rPr>
              <w:t>18</w:t>
            </w:r>
            <w:r>
              <w:rPr>
                <w:noProof/>
                <w:webHidden/>
              </w:rPr>
              <w:fldChar w:fldCharType="end"/>
            </w:r>
          </w:hyperlink>
        </w:p>
        <w:p w14:paraId="3A4399AE" w14:textId="5C20A0E4" w:rsidR="0076677C" w:rsidRDefault="0076677C">
          <w:pPr>
            <w:pStyle w:val="TOC1"/>
            <w:rPr>
              <w:rFonts w:asciiTheme="minorHAnsi" w:eastAsiaTheme="minorEastAsia" w:hAnsiTheme="minorHAnsi"/>
              <w:b w:val="0"/>
              <w:bCs w:val="0"/>
              <w:kern w:val="2"/>
              <w:szCs w:val="24"/>
              <w14:ligatures w14:val="standardContextual"/>
            </w:rPr>
          </w:pPr>
          <w:hyperlink w:anchor="_Toc238028999" w:history="1">
            <w:r w:rsidRPr="007E0315">
              <w:rPr>
                <w:rStyle w:val="Hyperlink"/>
              </w:rPr>
              <w:t>Appendices</w:t>
            </w:r>
            <w:r>
              <w:rPr>
                <w:webHidden/>
              </w:rPr>
              <w:tab/>
            </w:r>
            <w:r>
              <w:rPr>
                <w:webHidden/>
              </w:rPr>
              <w:fldChar w:fldCharType="begin"/>
            </w:r>
            <w:r>
              <w:rPr>
                <w:webHidden/>
              </w:rPr>
              <w:instrText xml:space="preserve"> PAGEREF _Toc238028999 \h </w:instrText>
            </w:r>
            <w:r>
              <w:rPr>
                <w:webHidden/>
              </w:rPr>
            </w:r>
            <w:r>
              <w:rPr>
                <w:webHidden/>
              </w:rPr>
              <w:fldChar w:fldCharType="separate"/>
            </w:r>
            <w:r>
              <w:rPr>
                <w:webHidden/>
              </w:rPr>
              <w:t>19</w:t>
            </w:r>
            <w:r>
              <w:rPr>
                <w:webHidden/>
              </w:rPr>
              <w:fldChar w:fldCharType="end"/>
            </w:r>
          </w:hyperlink>
        </w:p>
        <w:p w14:paraId="4E6B81E6" w14:textId="43B58D18" w:rsidR="0076677C" w:rsidRDefault="0076677C">
          <w:pPr>
            <w:pStyle w:val="TOC2"/>
            <w:tabs>
              <w:tab w:val="right" w:leader="dot" w:pos="10790"/>
            </w:tabs>
            <w:rPr>
              <w:rFonts w:asciiTheme="minorHAnsi" w:eastAsiaTheme="minorEastAsia" w:hAnsiTheme="minorHAnsi"/>
              <w:noProof/>
              <w:kern w:val="2"/>
              <w:szCs w:val="24"/>
              <w14:ligatures w14:val="standardContextual"/>
            </w:rPr>
          </w:pPr>
          <w:hyperlink w:anchor="_Toc238029000" w:history="1">
            <w:r w:rsidRPr="007E0315">
              <w:rPr>
                <w:rStyle w:val="Hyperlink"/>
                <w:noProof/>
              </w:rPr>
              <w:t>Handbook Acknowledgement</w:t>
            </w:r>
            <w:r>
              <w:rPr>
                <w:noProof/>
                <w:webHidden/>
              </w:rPr>
              <w:tab/>
            </w:r>
            <w:r>
              <w:rPr>
                <w:noProof/>
                <w:webHidden/>
              </w:rPr>
              <w:fldChar w:fldCharType="begin"/>
            </w:r>
            <w:r>
              <w:rPr>
                <w:noProof/>
                <w:webHidden/>
              </w:rPr>
              <w:instrText xml:space="preserve"> PAGEREF _Toc238029000 \h </w:instrText>
            </w:r>
            <w:r>
              <w:rPr>
                <w:noProof/>
                <w:webHidden/>
              </w:rPr>
            </w:r>
            <w:r>
              <w:rPr>
                <w:noProof/>
                <w:webHidden/>
              </w:rPr>
              <w:fldChar w:fldCharType="separate"/>
            </w:r>
            <w:r>
              <w:rPr>
                <w:noProof/>
                <w:webHidden/>
              </w:rPr>
              <w:t>19</w:t>
            </w:r>
            <w:r>
              <w:rPr>
                <w:noProof/>
                <w:webHidden/>
              </w:rPr>
              <w:fldChar w:fldCharType="end"/>
            </w:r>
          </w:hyperlink>
        </w:p>
        <w:p w14:paraId="618A84A8" w14:textId="6F896D8E" w:rsidR="10B221D1" w:rsidRDefault="10B221D1" w:rsidP="10B221D1">
          <w:pPr>
            <w:pStyle w:val="TOC2"/>
            <w:tabs>
              <w:tab w:val="right" w:leader="dot" w:pos="10785"/>
            </w:tabs>
            <w:rPr>
              <w:rStyle w:val="Hyperlink"/>
            </w:rPr>
          </w:pPr>
          <w:r>
            <w:fldChar w:fldCharType="end"/>
          </w:r>
        </w:p>
      </w:sdtContent>
    </w:sdt>
    <w:p w14:paraId="03FFBD29" w14:textId="2ADB4642" w:rsidR="004A2D54" w:rsidRDefault="004A2D54"/>
    <w:p w14:paraId="155A95C0" w14:textId="77777777" w:rsidR="00D31F2F" w:rsidRDefault="00D31F2F" w:rsidP="00795D1C">
      <w:pPr>
        <w:sectPr w:rsidR="00D31F2F" w:rsidSect="00EB3045">
          <w:pgSz w:w="12240" w:h="15840"/>
          <w:pgMar w:top="720" w:right="720" w:bottom="720" w:left="720" w:header="720" w:footer="720" w:gutter="0"/>
          <w:pgNumType w:fmt="lowerRoman"/>
          <w:cols w:space="720"/>
          <w:docGrid w:linePitch="360"/>
        </w:sectPr>
      </w:pPr>
    </w:p>
    <w:p w14:paraId="403D595C" w14:textId="35A72827" w:rsidR="000E2D97" w:rsidRDefault="00D31F2F" w:rsidP="000D4C74">
      <w:pPr>
        <w:pStyle w:val="Heading1"/>
      </w:pPr>
      <w:bookmarkStart w:id="16" w:name="_Toc94616427"/>
      <w:bookmarkStart w:id="17" w:name="_Toc238028959"/>
      <w:r>
        <w:lastRenderedPageBreak/>
        <w:t xml:space="preserve">Section I: </w:t>
      </w:r>
      <w:r w:rsidR="000E2D97">
        <w:t>Guiding Principles and Curriculum</w:t>
      </w:r>
      <w:bookmarkEnd w:id="16"/>
      <w:bookmarkEnd w:id="17"/>
    </w:p>
    <w:p w14:paraId="6FD6EA6A" w14:textId="7203BAE2" w:rsidR="000D4C74" w:rsidRDefault="000D4C74" w:rsidP="000D4C74">
      <w:pPr>
        <w:pStyle w:val="Heading2"/>
      </w:pPr>
      <w:bookmarkStart w:id="18" w:name="_Toc94616428"/>
      <w:bookmarkStart w:id="19" w:name="_Toc238028960"/>
      <w:r>
        <w:t xml:space="preserve">Utah Systems of </w:t>
      </w:r>
      <w:r w:rsidR="001D53C0">
        <w:t>Higher Education</w:t>
      </w:r>
      <w:r>
        <w:t xml:space="preserve"> Mission Statement</w:t>
      </w:r>
      <w:bookmarkEnd w:id="18"/>
      <w:bookmarkEnd w:id="19"/>
    </w:p>
    <w:p w14:paraId="26A9FFF0" w14:textId="0430FFC7" w:rsidR="009D0EDD" w:rsidRPr="009D0EDD" w:rsidRDefault="009D0EDD" w:rsidP="009D0EDD">
      <w:pPr>
        <w:pStyle w:val="NoSpacing"/>
      </w:pPr>
      <w:r w:rsidRPr="009D0EDD">
        <w:t xml:space="preserve">The mission of the Utah System of Higher Education (USHE) is to provide </w:t>
      </w:r>
      <w:r w:rsidR="00E8723B">
        <w:t>high-quality</w:t>
      </w:r>
      <w:r w:rsidRPr="009D0EDD">
        <w:t xml:space="preserve"> academic, professional, and applied technology learning opportunities designed to advance the intellectual, cultural, social, and economic well-being of the state and its people. The USHE will foster a society of lifelong learners, prepare a productive </w:t>
      </w:r>
      <w:r w:rsidR="00E8723B">
        <w:t>workforce</w:t>
      </w:r>
      <w:r w:rsidRPr="009D0EDD">
        <w:t xml:space="preserve"> for a knowledge-based global marketplace, cultivate social responsibility and commitment to ethical values, improve the quality and understanding of life, and promote cultural awareness and appreciation for diversity.</w:t>
      </w:r>
    </w:p>
    <w:p w14:paraId="38797961" w14:textId="28ECFCC6" w:rsidR="005E3A60" w:rsidRDefault="005E3A60" w:rsidP="005E3A60">
      <w:pPr>
        <w:pStyle w:val="Heading2"/>
      </w:pPr>
      <w:bookmarkStart w:id="20" w:name="_Toc94616429"/>
      <w:bookmarkStart w:id="21" w:name="_Toc238028961"/>
      <w:r>
        <w:t>Uintah Basin Technical College Mission Statement</w:t>
      </w:r>
      <w:bookmarkEnd w:id="20"/>
      <w:bookmarkEnd w:id="21"/>
    </w:p>
    <w:p w14:paraId="2885A034" w14:textId="0FA83F86" w:rsidR="005E3A60" w:rsidRDefault="005E3A60" w:rsidP="005E3A60">
      <w:r>
        <w:t>The mission of Uintah Basin Technical College (UBTech) is to provide technical education and training for secondary and adult students, to fulfill labor market needs, and promote economic development in the Uintah Basin.</w:t>
      </w:r>
    </w:p>
    <w:p w14:paraId="4499C1A2" w14:textId="25AABD2F" w:rsidR="005E3A60" w:rsidRDefault="005E3A60" w:rsidP="005E3A60">
      <w:pPr>
        <w:pStyle w:val="Heading2"/>
      </w:pPr>
      <w:bookmarkStart w:id="22" w:name="_Toc94616430"/>
      <w:bookmarkStart w:id="23" w:name="_Toc238028962"/>
      <w:r>
        <w:t>Nursing Program Mission Statement</w:t>
      </w:r>
      <w:bookmarkEnd w:id="22"/>
      <w:bookmarkEnd w:id="23"/>
    </w:p>
    <w:p w14:paraId="29DF7542" w14:textId="71C91888" w:rsidR="00E82764" w:rsidRPr="00AC45C4" w:rsidRDefault="00A508A9" w:rsidP="005E3A60">
      <w:pPr>
        <w:rPr>
          <w:sz w:val="22"/>
          <w:szCs w:val="20"/>
        </w:rPr>
      </w:pPr>
      <w:r w:rsidRPr="00AC45C4">
        <w:rPr>
          <w:color w:val="000000"/>
          <w:szCs w:val="24"/>
        </w:rPr>
        <w:t>It is the mission of the Uintah Basin Technical College Practical Nursing Program to provide the community with caring and competent nurses who utilize critical thinking skills in structured settings to meet patient needs.</w:t>
      </w:r>
    </w:p>
    <w:p w14:paraId="1E119DFF" w14:textId="6482662F" w:rsidR="007A56F0" w:rsidRDefault="007A56F0" w:rsidP="007A56F0">
      <w:pPr>
        <w:pStyle w:val="Heading2"/>
      </w:pPr>
      <w:bookmarkStart w:id="24" w:name="_Toc94616431"/>
      <w:bookmarkStart w:id="25" w:name="_Toc238028963"/>
      <w:r>
        <w:t>Nursing Philosophy</w:t>
      </w:r>
      <w:bookmarkEnd w:id="24"/>
      <w:bookmarkEnd w:id="25"/>
    </w:p>
    <w:p w14:paraId="42EC6D13" w14:textId="14525507" w:rsidR="007A56F0" w:rsidRDefault="00FA7001" w:rsidP="007A56F0">
      <w:r w:rsidRPr="00FA7001">
        <w:t xml:space="preserve">The healthcare courses and programs at UBTech exist to meet the needs of our community for quality graduates. The courses and programs fill a basic need in the Tri-County area by educating individuals to fill healthcare roles </w:t>
      </w:r>
      <w:r w:rsidR="0076677C" w:rsidRPr="00FA7001">
        <w:t>to</w:t>
      </w:r>
      <w:r w:rsidRPr="00FA7001">
        <w:t xml:space="preserve"> meet the well-being, health and safety needs of the community. Healthcare as a discipline responds to basic human needs in a holistic approach. Evidence based practice is utilized to assist the client in achieving their wellness goals. Professional development for faculty and program graduates grows from a dedication to lifelong learning.</w:t>
      </w:r>
    </w:p>
    <w:p w14:paraId="1418D047" w14:textId="7D41FB3A" w:rsidR="00FA7001" w:rsidRDefault="00FA7001" w:rsidP="00FA7001">
      <w:pPr>
        <w:pStyle w:val="Heading2"/>
      </w:pPr>
      <w:bookmarkStart w:id="26" w:name="_Toc94616432"/>
      <w:bookmarkStart w:id="27" w:name="_Toc238028964"/>
      <w:r>
        <w:t>Conceptual Framework</w:t>
      </w:r>
      <w:bookmarkEnd w:id="26"/>
      <w:bookmarkEnd w:id="27"/>
    </w:p>
    <w:p w14:paraId="01CC9D4A" w14:textId="77777777" w:rsidR="00505DCE" w:rsidRDefault="00505DCE" w:rsidP="00505DCE">
      <w:r>
        <w:t xml:space="preserve">Becoming an essential part of the health care system and practical nursing and other healthcare programs play an important component in the healthcare setting. The client is viewed in a holistic manner that encompasses care throughout the life span. Basic human needs are utilized as a curriculum framework, which also encompasses the core concepts of health promotion/illness prevention, therapeutic communication, cultural diversity, ethical/legal issues, pharmacology, and nutrition. The nursing process is utilized for the assessment, planning, intervention, and evaluation of care provided to the client, family, or community. Evidence based care strategies are incorporated throughout the program. Critical thinking skills are utilized in this process and through all aspects of the nurse’s involvement in the delivery of healthcare. Psychomotor skills are developed throughout the program to facilitate safe delivery of care for the client and the nurse. These core concepts are integrated throughout the curriculum. </w:t>
      </w:r>
    </w:p>
    <w:p w14:paraId="04FDABB5" w14:textId="1545D961" w:rsidR="00FA7001" w:rsidRDefault="00505DCE" w:rsidP="00505DCE">
      <w:r>
        <w:t xml:space="preserve">The curriculum is designed to provide a logical sequence of courses and content. Course content increases progressively in difficulty and complexity.  </w:t>
      </w:r>
    </w:p>
    <w:p w14:paraId="23BE6ED3" w14:textId="77777777" w:rsidR="00505DCE" w:rsidRDefault="00505DCE" w:rsidP="00505DCE">
      <w:pPr>
        <w:sectPr w:rsidR="00505DCE" w:rsidSect="00EB3045">
          <w:footerReference w:type="default" r:id="rId15"/>
          <w:pgSz w:w="12240" w:h="15840"/>
          <w:pgMar w:top="720" w:right="720" w:bottom="720" w:left="720" w:header="720" w:footer="720" w:gutter="0"/>
          <w:pgNumType w:start="1"/>
          <w:cols w:space="720"/>
          <w:docGrid w:linePitch="360"/>
        </w:sectPr>
      </w:pPr>
    </w:p>
    <w:p w14:paraId="33B10ECB" w14:textId="7A07F42F" w:rsidR="00505DCE" w:rsidRDefault="0042452A" w:rsidP="00D00695">
      <w:pPr>
        <w:pStyle w:val="Heading2"/>
      </w:pPr>
      <w:bookmarkStart w:id="28" w:name="_Toc238028965"/>
      <w:r>
        <w:lastRenderedPageBreak/>
        <w:t>Course Outline</w:t>
      </w:r>
      <w:bookmarkEnd w:id="28"/>
    </w:p>
    <w:tbl>
      <w:tblPr>
        <w:tblStyle w:val="ListTable3-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5"/>
        <w:gridCol w:w="1170"/>
        <w:gridCol w:w="1525"/>
      </w:tblGrid>
      <w:tr w:rsidR="00DA15FC" w14:paraId="4025C588" w14:textId="77777777" w:rsidTr="00315868">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10790" w:type="dxa"/>
            <w:gridSpan w:val="3"/>
            <w:tcBorders>
              <w:bottom w:val="none" w:sz="0" w:space="0" w:color="auto"/>
              <w:right w:val="none" w:sz="0" w:space="0" w:color="auto"/>
            </w:tcBorders>
            <w:shd w:val="clear" w:color="auto" w:fill="ED7D31" w:themeFill="accent2"/>
          </w:tcPr>
          <w:p w14:paraId="48BAC509" w14:textId="7AD482EF" w:rsidR="00DA15FC" w:rsidRPr="00B833D4" w:rsidRDefault="00DA15FC" w:rsidP="00D74296">
            <w:pPr>
              <w:spacing w:line="720" w:lineRule="auto"/>
              <w:jc w:val="center"/>
              <w:rPr>
                <w:b w:val="0"/>
                <w:bCs w:val="0"/>
              </w:rPr>
            </w:pPr>
            <w:r w:rsidRPr="00DA15FC">
              <w:rPr>
                <w:color w:val="auto"/>
              </w:rPr>
              <w:t>Prerequisite Course / Certification</w:t>
            </w:r>
          </w:p>
        </w:tc>
      </w:tr>
      <w:tr w:rsidR="0042452A" w14:paraId="6080A991" w14:textId="77777777" w:rsidTr="00375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none" w:sz="0" w:space="0" w:color="auto"/>
              <w:bottom w:val="none" w:sz="0" w:space="0" w:color="auto"/>
              <w:right w:val="none" w:sz="0" w:space="0" w:color="auto"/>
            </w:tcBorders>
          </w:tcPr>
          <w:p w14:paraId="0417D564" w14:textId="2FBDF31F" w:rsidR="0042452A" w:rsidRDefault="00DA15FC" w:rsidP="00727147">
            <w:pPr>
              <w:spacing w:line="360" w:lineRule="auto"/>
            </w:pPr>
            <w:r>
              <w:t>Course</w:t>
            </w:r>
          </w:p>
        </w:tc>
        <w:tc>
          <w:tcPr>
            <w:tcW w:w="1170" w:type="dxa"/>
            <w:tcBorders>
              <w:top w:val="none" w:sz="0" w:space="0" w:color="auto"/>
              <w:bottom w:val="none" w:sz="0" w:space="0" w:color="auto"/>
            </w:tcBorders>
          </w:tcPr>
          <w:p w14:paraId="21620EC8" w14:textId="47562A2E" w:rsidR="0042452A" w:rsidRPr="00DA15FC" w:rsidRDefault="00DA15FC" w:rsidP="00727147">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DA15FC">
              <w:rPr>
                <w:b/>
                <w:bCs/>
              </w:rPr>
              <w:t>Hours</w:t>
            </w:r>
          </w:p>
        </w:tc>
        <w:tc>
          <w:tcPr>
            <w:tcW w:w="1525" w:type="dxa"/>
            <w:tcBorders>
              <w:top w:val="none" w:sz="0" w:space="0" w:color="auto"/>
              <w:bottom w:val="none" w:sz="0" w:space="0" w:color="auto"/>
            </w:tcBorders>
          </w:tcPr>
          <w:p w14:paraId="49DDE400" w14:textId="32F03DAB" w:rsidR="0042452A" w:rsidRPr="00DA15FC" w:rsidRDefault="00DA15FC" w:rsidP="00727147">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DA15FC">
              <w:rPr>
                <w:b/>
                <w:bCs/>
              </w:rPr>
              <w:t>Credit</w:t>
            </w:r>
          </w:p>
        </w:tc>
      </w:tr>
      <w:tr w:rsidR="0042452A" w14:paraId="03E3C845" w14:textId="77777777" w:rsidTr="00375ED5">
        <w:tc>
          <w:tcPr>
            <w:cnfStyle w:val="001000000000" w:firstRow="0" w:lastRow="0" w:firstColumn="1" w:lastColumn="0" w:oddVBand="0" w:evenVBand="0" w:oddHBand="0" w:evenHBand="0" w:firstRowFirstColumn="0" w:firstRowLastColumn="0" w:lastRowFirstColumn="0" w:lastRowLastColumn="0"/>
            <w:tcW w:w="8095" w:type="dxa"/>
            <w:tcBorders>
              <w:right w:val="none" w:sz="0" w:space="0" w:color="auto"/>
            </w:tcBorders>
          </w:tcPr>
          <w:p w14:paraId="42F60A26" w14:textId="3B1DC65F" w:rsidR="00DA15FC" w:rsidRPr="00DA15FC" w:rsidRDefault="00DA15FC" w:rsidP="00727147">
            <w:pPr>
              <w:spacing w:line="360" w:lineRule="auto"/>
            </w:pPr>
            <w:r>
              <w:rPr>
                <w:b w:val="0"/>
                <w:bCs w:val="0"/>
              </w:rPr>
              <w:t xml:space="preserve">Human Anatomy </w:t>
            </w:r>
            <w:r w:rsidR="0012733D">
              <w:rPr>
                <w:b w:val="0"/>
                <w:bCs w:val="0"/>
              </w:rPr>
              <w:t xml:space="preserve">(BIOL 2320) </w:t>
            </w:r>
            <w:r w:rsidR="005E4002">
              <w:rPr>
                <w:b w:val="0"/>
                <w:bCs w:val="0"/>
              </w:rPr>
              <w:t>*</w:t>
            </w:r>
            <w:r w:rsidR="0012733D">
              <w:rPr>
                <w:b w:val="0"/>
                <w:bCs w:val="0"/>
              </w:rPr>
              <w:t xml:space="preserve">with </w:t>
            </w:r>
            <w:r>
              <w:rPr>
                <w:b w:val="0"/>
                <w:bCs w:val="0"/>
              </w:rPr>
              <w:t>Lab</w:t>
            </w:r>
          </w:p>
        </w:tc>
        <w:tc>
          <w:tcPr>
            <w:tcW w:w="1170" w:type="dxa"/>
          </w:tcPr>
          <w:p w14:paraId="73F031E9" w14:textId="77777777" w:rsidR="0042452A" w:rsidRDefault="0042452A" w:rsidP="00727147">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1525" w:type="dxa"/>
          </w:tcPr>
          <w:p w14:paraId="60B7BD3D" w14:textId="7F773BF5" w:rsidR="0042452A" w:rsidRDefault="00DA15FC" w:rsidP="00727147">
            <w:pPr>
              <w:spacing w:line="360" w:lineRule="auto"/>
              <w:jc w:val="center"/>
              <w:cnfStyle w:val="000000000000" w:firstRow="0" w:lastRow="0" w:firstColumn="0" w:lastColumn="0" w:oddVBand="0" w:evenVBand="0" w:oddHBand="0" w:evenHBand="0" w:firstRowFirstColumn="0" w:firstRowLastColumn="0" w:lastRowFirstColumn="0" w:lastRowLastColumn="0"/>
            </w:pPr>
            <w:r>
              <w:t>4</w:t>
            </w:r>
          </w:p>
        </w:tc>
      </w:tr>
      <w:tr w:rsidR="0042452A" w14:paraId="44562D88" w14:textId="77777777" w:rsidTr="00375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none" w:sz="0" w:space="0" w:color="auto"/>
              <w:bottom w:val="none" w:sz="0" w:space="0" w:color="auto"/>
              <w:right w:val="none" w:sz="0" w:space="0" w:color="auto"/>
            </w:tcBorders>
          </w:tcPr>
          <w:p w14:paraId="5486C340" w14:textId="33241C6A" w:rsidR="0042452A" w:rsidRPr="00DA15FC" w:rsidRDefault="00DA15FC" w:rsidP="00727147">
            <w:pPr>
              <w:spacing w:line="360" w:lineRule="auto"/>
              <w:rPr>
                <w:b w:val="0"/>
                <w:bCs w:val="0"/>
              </w:rPr>
            </w:pPr>
            <w:r>
              <w:rPr>
                <w:b w:val="0"/>
                <w:bCs w:val="0"/>
              </w:rPr>
              <w:t xml:space="preserve">Human Physiology </w:t>
            </w:r>
            <w:r w:rsidR="0012733D">
              <w:rPr>
                <w:b w:val="0"/>
                <w:bCs w:val="0"/>
              </w:rPr>
              <w:t xml:space="preserve">(BIOL </w:t>
            </w:r>
            <w:r w:rsidR="00B70C2E">
              <w:rPr>
                <w:b w:val="0"/>
                <w:bCs w:val="0"/>
              </w:rPr>
              <w:t>2420) *</w:t>
            </w:r>
            <w:r>
              <w:rPr>
                <w:b w:val="0"/>
                <w:bCs w:val="0"/>
              </w:rPr>
              <w:t>with Lab</w:t>
            </w:r>
          </w:p>
        </w:tc>
        <w:tc>
          <w:tcPr>
            <w:tcW w:w="1170" w:type="dxa"/>
            <w:tcBorders>
              <w:top w:val="none" w:sz="0" w:space="0" w:color="auto"/>
              <w:bottom w:val="none" w:sz="0" w:space="0" w:color="auto"/>
            </w:tcBorders>
          </w:tcPr>
          <w:p w14:paraId="50FD5354" w14:textId="77777777" w:rsidR="0042452A" w:rsidRDefault="0042452A" w:rsidP="00727147">
            <w:pPr>
              <w:spacing w:line="360" w:lineRule="auto"/>
              <w:jc w:val="center"/>
              <w:cnfStyle w:val="000000100000" w:firstRow="0" w:lastRow="0" w:firstColumn="0" w:lastColumn="0" w:oddVBand="0" w:evenVBand="0" w:oddHBand="1" w:evenHBand="0" w:firstRowFirstColumn="0" w:firstRowLastColumn="0" w:lastRowFirstColumn="0" w:lastRowLastColumn="0"/>
            </w:pPr>
          </w:p>
        </w:tc>
        <w:tc>
          <w:tcPr>
            <w:tcW w:w="1525" w:type="dxa"/>
            <w:tcBorders>
              <w:top w:val="none" w:sz="0" w:space="0" w:color="auto"/>
              <w:bottom w:val="none" w:sz="0" w:space="0" w:color="auto"/>
            </w:tcBorders>
          </w:tcPr>
          <w:p w14:paraId="217298A1" w14:textId="3EFE1CF8" w:rsidR="0042452A" w:rsidRDefault="00DA15FC" w:rsidP="00727147">
            <w:pPr>
              <w:spacing w:line="360" w:lineRule="auto"/>
              <w:jc w:val="center"/>
              <w:cnfStyle w:val="000000100000" w:firstRow="0" w:lastRow="0" w:firstColumn="0" w:lastColumn="0" w:oddVBand="0" w:evenVBand="0" w:oddHBand="1" w:evenHBand="0" w:firstRowFirstColumn="0" w:firstRowLastColumn="0" w:lastRowFirstColumn="0" w:lastRowLastColumn="0"/>
            </w:pPr>
            <w:r>
              <w:t>4</w:t>
            </w:r>
          </w:p>
        </w:tc>
      </w:tr>
      <w:tr w:rsidR="0042452A" w14:paraId="453D59A9" w14:textId="77777777" w:rsidTr="00375ED5">
        <w:tc>
          <w:tcPr>
            <w:cnfStyle w:val="001000000000" w:firstRow="0" w:lastRow="0" w:firstColumn="1" w:lastColumn="0" w:oddVBand="0" w:evenVBand="0" w:oddHBand="0" w:evenHBand="0" w:firstRowFirstColumn="0" w:firstRowLastColumn="0" w:lastRowFirstColumn="0" w:lastRowLastColumn="0"/>
            <w:tcW w:w="8095" w:type="dxa"/>
            <w:tcBorders>
              <w:right w:val="none" w:sz="0" w:space="0" w:color="auto"/>
            </w:tcBorders>
          </w:tcPr>
          <w:p w14:paraId="391D9A77" w14:textId="0184B967" w:rsidR="0042452A" w:rsidRPr="00DA15FC" w:rsidRDefault="00DA15FC" w:rsidP="00727147">
            <w:pPr>
              <w:spacing w:line="360" w:lineRule="auto"/>
              <w:rPr>
                <w:b w:val="0"/>
                <w:bCs w:val="0"/>
              </w:rPr>
            </w:pPr>
            <w:r>
              <w:rPr>
                <w:b w:val="0"/>
                <w:bCs w:val="0"/>
              </w:rPr>
              <w:t>Human Development</w:t>
            </w:r>
            <w:r w:rsidR="00F25B4D">
              <w:rPr>
                <w:b w:val="0"/>
                <w:bCs w:val="0"/>
              </w:rPr>
              <w:t xml:space="preserve">: </w:t>
            </w:r>
            <w:r>
              <w:rPr>
                <w:b w:val="0"/>
                <w:bCs w:val="0"/>
              </w:rPr>
              <w:t>Lifespan</w:t>
            </w:r>
            <w:r w:rsidR="007C1A6B">
              <w:rPr>
                <w:b w:val="0"/>
                <w:bCs w:val="0"/>
              </w:rPr>
              <w:t xml:space="preserve"> (HDFS 1500) or </w:t>
            </w:r>
            <w:r w:rsidR="008C1883">
              <w:rPr>
                <w:b w:val="0"/>
                <w:bCs w:val="0"/>
              </w:rPr>
              <w:t xml:space="preserve">General </w:t>
            </w:r>
            <w:r w:rsidR="007C1A6B">
              <w:rPr>
                <w:b w:val="0"/>
                <w:bCs w:val="0"/>
              </w:rPr>
              <w:t xml:space="preserve">Psychology </w:t>
            </w:r>
            <w:r w:rsidR="008C1883">
              <w:rPr>
                <w:b w:val="0"/>
                <w:bCs w:val="0"/>
              </w:rPr>
              <w:t xml:space="preserve">(PSY </w:t>
            </w:r>
            <w:r w:rsidR="007C1A6B">
              <w:rPr>
                <w:b w:val="0"/>
                <w:bCs w:val="0"/>
              </w:rPr>
              <w:t>1010</w:t>
            </w:r>
            <w:r w:rsidR="008C1883">
              <w:rPr>
                <w:b w:val="0"/>
                <w:bCs w:val="0"/>
              </w:rPr>
              <w:t>)</w:t>
            </w:r>
          </w:p>
        </w:tc>
        <w:tc>
          <w:tcPr>
            <w:tcW w:w="1170" w:type="dxa"/>
          </w:tcPr>
          <w:p w14:paraId="3FBB9BD3" w14:textId="77777777" w:rsidR="0042452A" w:rsidRDefault="0042452A" w:rsidP="00727147">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1525" w:type="dxa"/>
          </w:tcPr>
          <w:p w14:paraId="1B55CA44" w14:textId="56C945FD" w:rsidR="0042452A" w:rsidRDefault="00DA15FC" w:rsidP="00727147">
            <w:pPr>
              <w:spacing w:line="360" w:lineRule="auto"/>
              <w:jc w:val="center"/>
              <w:cnfStyle w:val="000000000000" w:firstRow="0" w:lastRow="0" w:firstColumn="0" w:lastColumn="0" w:oddVBand="0" w:evenVBand="0" w:oddHBand="0" w:evenHBand="0" w:firstRowFirstColumn="0" w:firstRowLastColumn="0" w:lastRowFirstColumn="0" w:lastRowLastColumn="0"/>
            </w:pPr>
            <w:r>
              <w:t>3</w:t>
            </w:r>
          </w:p>
        </w:tc>
      </w:tr>
      <w:tr w:rsidR="0042452A" w14:paraId="36B1D831" w14:textId="77777777" w:rsidTr="00375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none" w:sz="0" w:space="0" w:color="auto"/>
              <w:bottom w:val="none" w:sz="0" w:space="0" w:color="auto"/>
              <w:right w:val="none" w:sz="0" w:space="0" w:color="auto"/>
            </w:tcBorders>
          </w:tcPr>
          <w:p w14:paraId="5DA582C2" w14:textId="247BE7BB" w:rsidR="0042452A" w:rsidRPr="00DA15FC" w:rsidRDefault="008F474D" w:rsidP="00727147">
            <w:pPr>
              <w:spacing w:line="360" w:lineRule="auto"/>
              <w:rPr>
                <w:b w:val="0"/>
                <w:bCs w:val="0"/>
              </w:rPr>
            </w:pPr>
            <w:r>
              <w:rPr>
                <w:b w:val="0"/>
                <w:bCs w:val="0"/>
              </w:rPr>
              <w:t xml:space="preserve">Active </w:t>
            </w:r>
            <w:r w:rsidR="00DA15FC">
              <w:rPr>
                <w:b w:val="0"/>
                <w:bCs w:val="0"/>
              </w:rPr>
              <w:t>Certified Nurse Assistant</w:t>
            </w:r>
          </w:p>
        </w:tc>
        <w:tc>
          <w:tcPr>
            <w:tcW w:w="1170" w:type="dxa"/>
            <w:tcBorders>
              <w:top w:val="none" w:sz="0" w:space="0" w:color="auto"/>
              <w:bottom w:val="none" w:sz="0" w:space="0" w:color="auto"/>
            </w:tcBorders>
          </w:tcPr>
          <w:p w14:paraId="31962891" w14:textId="4553098C" w:rsidR="0042452A" w:rsidRDefault="0042452A" w:rsidP="00727147">
            <w:pPr>
              <w:spacing w:line="360" w:lineRule="auto"/>
              <w:jc w:val="center"/>
              <w:cnfStyle w:val="000000100000" w:firstRow="0" w:lastRow="0" w:firstColumn="0" w:lastColumn="0" w:oddVBand="0" w:evenVBand="0" w:oddHBand="1" w:evenHBand="0" w:firstRowFirstColumn="0" w:firstRowLastColumn="0" w:lastRowFirstColumn="0" w:lastRowLastColumn="0"/>
            </w:pPr>
          </w:p>
        </w:tc>
        <w:tc>
          <w:tcPr>
            <w:tcW w:w="1525" w:type="dxa"/>
            <w:tcBorders>
              <w:top w:val="none" w:sz="0" w:space="0" w:color="auto"/>
              <w:bottom w:val="none" w:sz="0" w:space="0" w:color="auto"/>
            </w:tcBorders>
          </w:tcPr>
          <w:p w14:paraId="689EFF37" w14:textId="7CC69B17" w:rsidR="0042452A" w:rsidRDefault="00B015CB" w:rsidP="00727147">
            <w:pPr>
              <w:spacing w:line="360" w:lineRule="auto"/>
              <w:jc w:val="center"/>
              <w:cnfStyle w:val="000000100000" w:firstRow="0" w:lastRow="0" w:firstColumn="0" w:lastColumn="0" w:oddVBand="0" w:evenVBand="0" w:oddHBand="1" w:evenHBand="0" w:firstRowFirstColumn="0" w:firstRowLastColumn="0" w:lastRowFirstColumn="0" w:lastRowLastColumn="0"/>
            </w:pPr>
            <w:r>
              <w:t>3</w:t>
            </w:r>
          </w:p>
        </w:tc>
      </w:tr>
    </w:tbl>
    <w:p w14:paraId="4F28F414" w14:textId="2249FF12" w:rsidR="00B833D4" w:rsidRDefault="00B70C2E" w:rsidP="00727147">
      <w:r>
        <w:t xml:space="preserve">*Labs are </w:t>
      </w:r>
      <w:r w:rsidR="00586819">
        <w:t>recommended but</w:t>
      </w:r>
      <w:r>
        <w:t xml:space="preserve"> not required for </w:t>
      </w:r>
      <w:r w:rsidR="00586819">
        <w:t>UBTech’ s</w:t>
      </w:r>
      <w:r>
        <w:t xml:space="preserve"> Practical Nursing Program</w:t>
      </w:r>
      <w:r w:rsidR="00F25B4D">
        <w:t xml:space="preserve">. Labs will be required if students are interested in completing a BSN. </w:t>
      </w:r>
    </w:p>
    <w:tbl>
      <w:tblPr>
        <w:tblStyle w:val="ListTable3-Accent4"/>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5"/>
        <w:gridCol w:w="1170"/>
        <w:gridCol w:w="1530"/>
      </w:tblGrid>
      <w:tr w:rsidR="00B833D4" w14:paraId="1326F15D" w14:textId="77777777" w:rsidTr="00D60617">
        <w:trPr>
          <w:cnfStyle w:val="100000000000" w:firstRow="1" w:lastRow="0" w:firstColumn="0" w:lastColumn="0" w:oddVBand="0" w:evenVBand="0" w:oddHBand="0" w:evenHBand="0" w:firstRowFirstColumn="0" w:firstRowLastColumn="0" w:lastRowFirstColumn="0" w:lastRowLastColumn="0"/>
          <w:trHeight w:val="710"/>
        </w:trPr>
        <w:tc>
          <w:tcPr>
            <w:cnfStyle w:val="001000000100" w:firstRow="0" w:lastRow="0" w:firstColumn="1" w:lastColumn="0" w:oddVBand="0" w:evenVBand="0" w:oddHBand="0" w:evenHBand="0" w:firstRowFirstColumn="1" w:firstRowLastColumn="0" w:lastRowFirstColumn="0" w:lastRowLastColumn="0"/>
            <w:tcW w:w="10795" w:type="dxa"/>
            <w:gridSpan w:val="3"/>
            <w:tcBorders>
              <w:bottom w:val="single" w:sz="4" w:space="0" w:color="auto"/>
              <w:right w:val="single" w:sz="4" w:space="0" w:color="auto"/>
            </w:tcBorders>
            <w:shd w:val="clear" w:color="auto" w:fill="ED7D31" w:themeFill="accent2"/>
          </w:tcPr>
          <w:p w14:paraId="4A4D50F0" w14:textId="1A1ADA67" w:rsidR="00B833D4" w:rsidRPr="00B833D4" w:rsidRDefault="00B833D4" w:rsidP="00D74296">
            <w:pPr>
              <w:spacing w:line="720" w:lineRule="auto"/>
              <w:jc w:val="center"/>
              <w:rPr>
                <w:b w:val="0"/>
                <w:bCs w:val="0"/>
              </w:rPr>
            </w:pPr>
            <w:r>
              <w:rPr>
                <w:color w:val="auto"/>
              </w:rPr>
              <w:t>Nursing Core Course Outline</w:t>
            </w:r>
          </w:p>
        </w:tc>
      </w:tr>
      <w:tr w:rsidR="00B833D4" w14:paraId="58F33CDB" w14:textId="77777777" w:rsidTr="00514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single" w:sz="4" w:space="0" w:color="auto"/>
              <w:bottom w:val="single" w:sz="4" w:space="0" w:color="auto"/>
            </w:tcBorders>
          </w:tcPr>
          <w:p w14:paraId="58063F05" w14:textId="77777777" w:rsidR="00B833D4" w:rsidRDefault="00B833D4" w:rsidP="009F0F71">
            <w:pPr>
              <w:spacing w:line="360" w:lineRule="auto"/>
            </w:pPr>
            <w:r>
              <w:t>Course</w:t>
            </w:r>
          </w:p>
        </w:tc>
        <w:tc>
          <w:tcPr>
            <w:tcW w:w="1170" w:type="dxa"/>
            <w:tcBorders>
              <w:top w:val="single" w:sz="4" w:space="0" w:color="auto"/>
              <w:bottom w:val="single" w:sz="4" w:space="0" w:color="auto"/>
            </w:tcBorders>
          </w:tcPr>
          <w:p w14:paraId="02AC928A" w14:textId="77777777" w:rsidR="00B833D4" w:rsidRPr="00DA15FC" w:rsidRDefault="00B833D4" w:rsidP="009F0F71">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DA15FC">
              <w:rPr>
                <w:b/>
                <w:bCs/>
              </w:rPr>
              <w:t>Hours</w:t>
            </w:r>
          </w:p>
        </w:tc>
        <w:tc>
          <w:tcPr>
            <w:tcW w:w="1530" w:type="dxa"/>
            <w:tcBorders>
              <w:top w:val="single" w:sz="4" w:space="0" w:color="auto"/>
              <w:bottom w:val="single" w:sz="4" w:space="0" w:color="auto"/>
            </w:tcBorders>
          </w:tcPr>
          <w:p w14:paraId="317E64F1" w14:textId="0F2A4B6C" w:rsidR="00B833D4" w:rsidRPr="00DA15FC" w:rsidRDefault="00B833D4" w:rsidP="00D74296">
            <w:pPr>
              <w:jc w:val="center"/>
              <w:cnfStyle w:val="000000100000" w:firstRow="0" w:lastRow="0" w:firstColumn="0" w:lastColumn="0" w:oddVBand="0" w:evenVBand="0" w:oddHBand="1" w:evenHBand="0" w:firstRowFirstColumn="0" w:firstRowLastColumn="0" w:lastRowFirstColumn="0" w:lastRowLastColumn="0"/>
              <w:rPr>
                <w:b/>
                <w:bCs/>
              </w:rPr>
            </w:pPr>
            <w:r w:rsidRPr="00DA15FC">
              <w:rPr>
                <w:b/>
                <w:bCs/>
              </w:rPr>
              <w:t>Credit</w:t>
            </w:r>
            <w:r w:rsidR="00D74296">
              <w:rPr>
                <w:b/>
                <w:bCs/>
              </w:rPr>
              <w:t xml:space="preserve"> Equivalent</w:t>
            </w:r>
          </w:p>
        </w:tc>
      </w:tr>
      <w:tr w:rsidR="008558DB" w14:paraId="31A3B2FC" w14:textId="77777777" w:rsidTr="00315868">
        <w:trPr>
          <w:trHeight w:val="386"/>
        </w:trPr>
        <w:tc>
          <w:tcPr>
            <w:cnfStyle w:val="001000000000" w:firstRow="0" w:lastRow="0" w:firstColumn="1" w:lastColumn="0" w:oddVBand="0" w:evenVBand="0" w:oddHBand="0" w:evenHBand="0" w:firstRowFirstColumn="0" w:firstRowLastColumn="0" w:lastRowFirstColumn="0" w:lastRowLastColumn="0"/>
            <w:tcW w:w="10795" w:type="dxa"/>
            <w:gridSpan w:val="3"/>
            <w:tcBorders>
              <w:right w:val="single" w:sz="4" w:space="0" w:color="auto"/>
            </w:tcBorders>
            <w:shd w:val="clear" w:color="auto" w:fill="ED7D31" w:themeFill="accent2"/>
          </w:tcPr>
          <w:p w14:paraId="3E71DFCE" w14:textId="7F33FD12" w:rsidR="008558DB" w:rsidRPr="00B833D4" w:rsidRDefault="008558DB" w:rsidP="009F0F71">
            <w:pPr>
              <w:spacing w:line="720" w:lineRule="auto"/>
              <w:jc w:val="center"/>
              <w:rPr>
                <w:b w:val="0"/>
                <w:bCs w:val="0"/>
                <w:color w:val="FFFFFF" w:themeColor="background1"/>
              </w:rPr>
            </w:pPr>
            <w:r>
              <w:t>Semester 1</w:t>
            </w:r>
          </w:p>
        </w:tc>
      </w:tr>
      <w:tr w:rsidR="00B833D4" w14:paraId="0F6B1015" w14:textId="77777777" w:rsidTr="00514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single" w:sz="4" w:space="0" w:color="auto"/>
              <w:bottom w:val="single" w:sz="4" w:space="0" w:color="auto"/>
            </w:tcBorders>
          </w:tcPr>
          <w:p w14:paraId="06727D19" w14:textId="1AF6C446" w:rsidR="00B833D4" w:rsidRPr="00DA15FC" w:rsidRDefault="00EA1C12" w:rsidP="009F0F71">
            <w:pPr>
              <w:spacing w:line="360" w:lineRule="auto"/>
            </w:pPr>
            <w:r>
              <w:rPr>
                <w:b w:val="0"/>
                <w:bCs w:val="0"/>
              </w:rPr>
              <w:t>TEPN 1010 Fundamentals of Nursing Practice</w:t>
            </w:r>
          </w:p>
        </w:tc>
        <w:tc>
          <w:tcPr>
            <w:tcW w:w="1170" w:type="dxa"/>
            <w:tcBorders>
              <w:top w:val="single" w:sz="4" w:space="0" w:color="auto"/>
              <w:bottom w:val="single" w:sz="4" w:space="0" w:color="auto"/>
            </w:tcBorders>
          </w:tcPr>
          <w:p w14:paraId="7135CBE5" w14:textId="3FB33019" w:rsidR="00B833D4" w:rsidRDefault="00126CD0"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120</w:t>
            </w:r>
          </w:p>
        </w:tc>
        <w:tc>
          <w:tcPr>
            <w:tcW w:w="1530" w:type="dxa"/>
            <w:tcBorders>
              <w:top w:val="single" w:sz="4" w:space="0" w:color="auto"/>
              <w:bottom w:val="single" w:sz="4" w:space="0" w:color="auto"/>
            </w:tcBorders>
          </w:tcPr>
          <w:p w14:paraId="37DC09A7" w14:textId="6D707A46" w:rsidR="00B833D4" w:rsidRDefault="00126CD0"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4</w:t>
            </w:r>
          </w:p>
        </w:tc>
      </w:tr>
      <w:tr w:rsidR="00B833D4" w14:paraId="0C74A04D" w14:textId="77777777" w:rsidTr="005144F5">
        <w:tc>
          <w:tcPr>
            <w:cnfStyle w:val="001000000000" w:firstRow="0" w:lastRow="0" w:firstColumn="1" w:lastColumn="0" w:oddVBand="0" w:evenVBand="0" w:oddHBand="0" w:evenHBand="0" w:firstRowFirstColumn="0" w:firstRowLastColumn="0" w:lastRowFirstColumn="0" w:lastRowLastColumn="0"/>
            <w:tcW w:w="8095" w:type="dxa"/>
          </w:tcPr>
          <w:p w14:paraId="1954A2E3" w14:textId="61B8109A" w:rsidR="00B833D4" w:rsidRPr="00DA15FC" w:rsidRDefault="005C7FDF" w:rsidP="009F0F71">
            <w:pPr>
              <w:spacing w:line="360" w:lineRule="auto"/>
              <w:rPr>
                <w:b w:val="0"/>
                <w:bCs w:val="0"/>
              </w:rPr>
            </w:pPr>
            <w:r>
              <w:rPr>
                <w:b w:val="0"/>
                <w:bCs w:val="0"/>
              </w:rPr>
              <w:t>T</w:t>
            </w:r>
            <w:r w:rsidR="00485652">
              <w:rPr>
                <w:b w:val="0"/>
                <w:bCs w:val="0"/>
              </w:rPr>
              <w:t>EPN 1300 Comprehensive Mental Health Nursing</w:t>
            </w:r>
          </w:p>
        </w:tc>
        <w:tc>
          <w:tcPr>
            <w:tcW w:w="1170" w:type="dxa"/>
          </w:tcPr>
          <w:p w14:paraId="5EF9AD37" w14:textId="20D11EBE" w:rsidR="00B833D4" w:rsidRDefault="00F16B25" w:rsidP="009F0F71">
            <w:pPr>
              <w:spacing w:line="360" w:lineRule="auto"/>
              <w:jc w:val="center"/>
              <w:cnfStyle w:val="000000000000" w:firstRow="0" w:lastRow="0" w:firstColumn="0" w:lastColumn="0" w:oddVBand="0" w:evenVBand="0" w:oddHBand="0" w:evenHBand="0" w:firstRowFirstColumn="0" w:firstRowLastColumn="0" w:lastRowFirstColumn="0" w:lastRowLastColumn="0"/>
            </w:pPr>
            <w:r>
              <w:t>60</w:t>
            </w:r>
          </w:p>
        </w:tc>
        <w:tc>
          <w:tcPr>
            <w:tcW w:w="1530" w:type="dxa"/>
          </w:tcPr>
          <w:p w14:paraId="2B76ED26" w14:textId="23FB503C" w:rsidR="00B833D4" w:rsidRDefault="00F16B25" w:rsidP="009F0F71">
            <w:pPr>
              <w:spacing w:line="360" w:lineRule="auto"/>
              <w:jc w:val="center"/>
              <w:cnfStyle w:val="000000000000" w:firstRow="0" w:lastRow="0" w:firstColumn="0" w:lastColumn="0" w:oddVBand="0" w:evenVBand="0" w:oddHBand="0" w:evenHBand="0" w:firstRowFirstColumn="0" w:firstRowLastColumn="0" w:lastRowFirstColumn="0" w:lastRowLastColumn="0"/>
            </w:pPr>
            <w:r>
              <w:t>2</w:t>
            </w:r>
          </w:p>
        </w:tc>
      </w:tr>
      <w:tr w:rsidR="00B833D4" w14:paraId="187F30E0" w14:textId="77777777" w:rsidTr="00514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single" w:sz="4" w:space="0" w:color="auto"/>
              <w:bottom w:val="single" w:sz="4" w:space="0" w:color="auto"/>
            </w:tcBorders>
          </w:tcPr>
          <w:p w14:paraId="7136671D" w14:textId="5B0AEA8F" w:rsidR="00B833D4" w:rsidRPr="00DA15FC" w:rsidRDefault="00485652" w:rsidP="009F0F71">
            <w:pPr>
              <w:spacing w:line="360" w:lineRule="auto"/>
              <w:rPr>
                <w:b w:val="0"/>
                <w:bCs w:val="0"/>
              </w:rPr>
            </w:pPr>
            <w:r>
              <w:rPr>
                <w:b w:val="0"/>
                <w:bCs w:val="0"/>
              </w:rPr>
              <w:t>T</w:t>
            </w:r>
            <w:r w:rsidR="00FD54A4">
              <w:rPr>
                <w:b w:val="0"/>
                <w:bCs w:val="0"/>
              </w:rPr>
              <w:t>EPN 1200 Introduction to Nursing Pharmacology</w:t>
            </w:r>
          </w:p>
        </w:tc>
        <w:tc>
          <w:tcPr>
            <w:tcW w:w="1170" w:type="dxa"/>
            <w:tcBorders>
              <w:top w:val="single" w:sz="4" w:space="0" w:color="auto"/>
              <w:bottom w:val="single" w:sz="4" w:space="0" w:color="auto"/>
            </w:tcBorders>
          </w:tcPr>
          <w:p w14:paraId="4F1EA5C4" w14:textId="2B1FB468" w:rsidR="00310492" w:rsidRDefault="007D0849" w:rsidP="00310492">
            <w:pPr>
              <w:spacing w:line="360" w:lineRule="auto"/>
              <w:jc w:val="center"/>
              <w:cnfStyle w:val="000000100000" w:firstRow="0" w:lastRow="0" w:firstColumn="0" w:lastColumn="0" w:oddVBand="0" w:evenVBand="0" w:oddHBand="1" w:evenHBand="0" w:firstRowFirstColumn="0" w:firstRowLastColumn="0" w:lastRowFirstColumn="0" w:lastRowLastColumn="0"/>
            </w:pPr>
            <w:r>
              <w:t>60</w:t>
            </w:r>
          </w:p>
        </w:tc>
        <w:tc>
          <w:tcPr>
            <w:tcW w:w="1530" w:type="dxa"/>
            <w:tcBorders>
              <w:top w:val="single" w:sz="4" w:space="0" w:color="auto"/>
              <w:bottom w:val="single" w:sz="4" w:space="0" w:color="auto"/>
            </w:tcBorders>
          </w:tcPr>
          <w:p w14:paraId="65CA2F23" w14:textId="6D796ECD" w:rsidR="00B833D4" w:rsidRDefault="007D0849"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2</w:t>
            </w:r>
          </w:p>
        </w:tc>
      </w:tr>
      <w:tr w:rsidR="00FD54A4" w14:paraId="7998409E" w14:textId="77777777" w:rsidTr="005144F5">
        <w:tc>
          <w:tcPr>
            <w:cnfStyle w:val="001000000000" w:firstRow="0" w:lastRow="0" w:firstColumn="1" w:lastColumn="0" w:oddVBand="0" w:evenVBand="0" w:oddHBand="0" w:evenHBand="0" w:firstRowFirstColumn="0" w:firstRowLastColumn="0" w:lastRowFirstColumn="0" w:lastRowLastColumn="0"/>
            <w:tcW w:w="8095" w:type="dxa"/>
            <w:tcBorders>
              <w:top w:val="single" w:sz="4" w:space="0" w:color="auto"/>
              <w:bottom w:val="single" w:sz="4" w:space="0" w:color="auto"/>
            </w:tcBorders>
          </w:tcPr>
          <w:p w14:paraId="0334BB0A" w14:textId="4B138D3A" w:rsidR="00FD54A4" w:rsidRPr="00126CD0" w:rsidDel="00485652" w:rsidRDefault="00FD54A4" w:rsidP="009F0F71">
            <w:pPr>
              <w:spacing w:line="360" w:lineRule="auto"/>
              <w:rPr>
                <w:b w:val="0"/>
                <w:bCs w:val="0"/>
              </w:rPr>
            </w:pPr>
            <w:r w:rsidRPr="00126CD0">
              <w:t xml:space="preserve">TEPN </w:t>
            </w:r>
            <w:r w:rsidR="009875FC" w:rsidRPr="00126CD0">
              <w:t>1190</w:t>
            </w:r>
            <w:r w:rsidR="009875FC" w:rsidRPr="00126CD0">
              <w:rPr>
                <w:b w:val="0"/>
                <w:bCs w:val="0"/>
              </w:rPr>
              <w:t xml:space="preserve"> Skills Lab</w:t>
            </w:r>
          </w:p>
        </w:tc>
        <w:tc>
          <w:tcPr>
            <w:tcW w:w="1170" w:type="dxa"/>
            <w:tcBorders>
              <w:top w:val="single" w:sz="4" w:space="0" w:color="auto"/>
              <w:bottom w:val="single" w:sz="4" w:space="0" w:color="auto"/>
            </w:tcBorders>
          </w:tcPr>
          <w:p w14:paraId="18F817FF" w14:textId="2CE6AD4D" w:rsidR="00FD54A4" w:rsidRPr="00126CD0" w:rsidRDefault="009875FC" w:rsidP="00310492">
            <w:pPr>
              <w:spacing w:line="360" w:lineRule="auto"/>
              <w:jc w:val="center"/>
              <w:cnfStyle w:val="000000000000" w:firstRow="0" w:lastRow="0" w:firstColumn="0" w:lastColumn="0" w:oddVBand="0" w:evenVBand="0" w:oddHBand="0" w:evenHBand="0" w:firstRowFirstColumn="0" w:firstRowLastColumn="0" w:lastRowFirstColumn="0" w:lastRowLastColumn="0"/>
            </w:pPr>
            <w:r w:rsidRPr="00126CD0">
              <w:t>120</w:t>
            </w:r>
          </w:p>
        </w:tc>
        <w:tc>
          <w:tcPr>
            <w:tcW w:w="1530" w:type="dxa"/>
            <w:tcBorders>
              <w:top w:val="single" w:sz="4" w:space="0" w:color="auto"/>
              <w:bottom w:val="single" w:sz="4" w:space="0" w:color="auto"/>
            </w:tcBorders>
          </w:tcPr>
          <w:p w14:paraId="00BD4F4F" w14:textId="0F0FAF91" w:rsidR="00B90CC1" w:rsidRPr="00126CD0" w:rsidRDefault="00B90CC1" w:rsidP="00B90CC1">
            <w:pPr>
              <w:spacing w:line="360" w:lineRule="auto"/>
              <w:jc w:val="center"/>
              <w:cnfStyle w:val="000000000000" w:firstRow="0" w:lastRow="0" w:firstColumn="0" w:lastColumn="0" w:oddVBand="0" w:evenVBand="0" w:oddHBand="0" w:evenHBand="0" w:firstRowFirstColumn="0" w:firstRowLastColumn="0" w:lastRowFirstColumn="0" w:lastRowLastColumn="0"/>
            </w:pPr>
            <w:r>
              <w:t>4</w:t>
            </w:r>
          </w:p>
        </w:tc>
      </w:tr>
      <w:tr w:rsidR="009875FC" w14:paraId="05A2B493" w14:textId="77777777" w:rsidTr="00514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single" w:sz="4" w:space="0" w:color="auto"/>
              <w:bottom w:val="single" w:sz="4" w:space="0" w:color="auto"/>
            </w:tcBorders>
          </w:tcPr>
          <w:p w14:paraId="2A5D664D" w14:textId="5D420951" w:rsidR="009875FC" w:rsidRPr="009875FC" w:rsidRDefault="009875FC" w:rsidP="009F0F71">
            <w:pPr>
              <w:spacing w:line="360" w:lineRule="auto"/>
              <w:rPr>
                <w:b w:val="0"/>
              </w:rPr>
            </w:pPr>
            <w:r>
              <w:rPr>
                <w:b w:val="0"/>
              </w:rPr>
              <w:t xml:space="preserve">TEPN </w:t>
            </w:r>
            <w:r w:rsidR="006C7832">
              <w:rPr>
                <w:b w:val="0"/>
              </w:rPr>
              <w:t>2990 Fundamentals Clinical</w:t>
            </w:r>
          </w:p>
        </w:tc>
        <w:tc>
          <w:tcPr>
            <w:tcW w:w="1170" w:type="dxa"/>
            <w:tcBorders>
              <w:top w:val="single" w:sz="4" w:space="0" w:color="auto"/>
              <w:bottom w:val="single" w:sz="4" w:space="0" w:color="auto"/>
            </w:tcBorders>
          </w:tcPr>
          <w:p w14:paraId="5C2A65E6" w14:textId="67CF02F3" w:rsidR="009875FC" w:rsidRDefault="00527000" w:rsidP="00310492">
            <w:pPr>
              <w:spacing w:line="360" w:lineRule="auto"/>
              <w:jc w:val="center"/>
              <w:cnfStyle w:val="000000100000" w:firstRow="0" w:lastRow="0" w:firstColumn="0" w:lastColumn="0" w:oddVBand="0" w:evenVBand="0" w:oddHBand="1" w:evenHBand="0" w:firstRowFirstColumn="0" w:firstRowLastColumn="0" w:lastRowFirstColumn="0" w:lastRowLastColumn="0"/>
            </w:pPr>
            <w:r>
              <w:t>90</w:t>
            </w:r>
          </w:p>
        </w:tc>
        <w:tc>
          <w:tcPr>
            <w:tcW w:w="1530" w:type="dxa"/>
            <w:tcBorders>
              <w:top w:val="single" w:sz="4" w:space="0" w:color="auto"/>
              <w:bottom w:val="single" w:sz="4" w:space="0" w:color="auto"/>
            </w:tcBorders>
          </w:tcPr>
          <w:p w14:paraId="6193FECC" w14:textId="0BB103BD" w:rsidR="009875FC" w:rsidRDefault="00527000"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2</w:t>
            </w:r>
          </w:p>
        </w:tc>
      </w:tr>
      <w:tr w:rsidR="00A207E4" w14:paraId="2337C9F2" w14:textId="77777777" w:rsidTr="00315868">
        <w:trPr>
          <w:trHeight w:val="377"/>
        </w:trPr>
        <w:tc>
          <w:tcPr>
            <w:cnfStyle w:val="001000000000" w:firstRow="0" w:lastRow="0" w:firstColumn="1" w:lastColumn="0" w:oddVBand="0" w:evenVBand="0" w:oddHBand="0" w:evenHBand="0" w:firstRowFirstColumn="0" w:firstRowLastColumn="0" w:lastRowFirstColumn="0" w:lastRowLastColumn="0"/>
            <w:tcW w:w="10795" w:type="dxa"/>
            <w:gridSpan w:val="3"/>
            <w:tcBorders>
              <w:right w:val="single" w:sz="4" w:space="0" w:color="auto"/>
            </w:tcBorders>
            <w:shd w:val="clear" w:color="auto" w:fill="ED7D31" w:themeFill="accent2"/>
          </w:tcPr>
          <w:p w14:paraId="0D8ADC72" w14:textId="3C54342C" w:rsidR="00A207E4" w:rsidRPr="00B833D4" w:rsidRDefault="00A207E4" w:rsidP="009F0F71">
            <w:pPr>
              <w:spacing w:line="720" w:lineRule="auto"/>
              <w:jc w:val="center"/>
              <w:rPr>
                <w:b w:val="0"/>
                <w:bCs w:val="0"/>
                <w:color w:val="FFFFFF" w:themeColor="background1"/>
              </w:rPr>
            </w:pPr>
            <w:r>
              <w:t>Semester 2</w:t>
            </w:r>
          </w:p>
        </w:tc>
      </w:tr>
      <w:tr w:rsidR="00B833D4" w14:paraId="2A08BAD4" w14:textId="77777777" w:rsidTr="00514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single" w:sz="4" w:space="0" w:color="auto"/>
              <w:bottom w:val="single" w:sz="4" w:space="0" w:color="auto"/>
            </w:tcBorders>
          </w:tcPr>
          <w:p w14:paraId="6282CF13" w14:textId="4CD559F9" w:rsidR="00B833D4" w:rsidRPr="00DA15FC" w:rsidRDefault="00D35D1B" w:rsidP="009F0F71">
            <w:pPr>
              <w:spacing w:line="360" w:lineRule="auto"/>
              <w:rPr>
                <w:b w:val="0"/>
                <w:bCs w:val="0"/>
              </w:rPr>
            </w:pPr>
            <w:r>
              <w:rPr>
                <w:b w:val="0"/>
                <w:bCs w:val="0"/>
              </w:rPr>
              <w:t>TEPN 1100 Medical Surgical Nursing Care</w:t>
            </w:r>
          </w:p>
        </w:tc>
        <w:tc>
          <w:tcPr>
            <w:tcW w:w="1170" w:type="dxa"/>
            <w:tcBorders>
              <w:top w:val="single" w:sz="4" w:space="0" w:color="auto"/>
              <w:bottom w:val="single" w:sz="4" w:space="0" w:color="auto"/>
            </w:tcBorders>
          </w:tcPr>
          <w:p w14:paraId="4F4EF39A" w14:textId="2FE9801F" w:rsidR="00B833D4" w:rsidRDefault="00BD269D"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120</w:t>
            </w:r>
          </w:p>
        </w:tc>
        <w:tc>
          <w:tcPr>
            <w:tcW w:w="1530" w:type="dxa"/>
            <w:tcBorders>
              <w:top w:val="single" w:sz="4" w:space="0" w:color="auto"/>
              <w:bottom w:val="single" w:sz="4" w:space="0" w:color="auto"/>
            </w:tcBorders>
          </w:tcPr>
          <w:p w14:paraId="22E443C6" w14:textId="2BE4F6DC" w:rsidR="00B833D4" w:rsidRDefault="00BD269D"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4</w:t>
            </w:r>
          </w:p>
        </w:tc>
      </w:tr>
      <w:tr w:rsidR="00A207E4" w14:paraId="0F0896E5" w14:textId="77777777" w:rsidTr="005144F5">
        <w:tc>
          <w:tcPr>
            <w:cnfStyle w:val="001000000000" w:firstRow="0" w:lastRow="0" w:firstColumn="1" w:lastColumn="0" w:oddVBand="0" w:evenVBand="0" w:oddHBand="0" w:evenHBand="0" w:firstRowFirstColumn="0" w:firstRowLastColumn="0" w:lastRowFirstColumn="0" w:lastRowLastColumn="0"/>
            <w:tcW w:w="8095" w:type="dxa"/>
          </w:tcPr>
          <w:p w14:paraId="00003543" w14:textId="6AC549E6" w:rsidR="00A207E4" w:rsidRPr="00A207E4" w:rsidRDefault="00CA1F23" w:rsidP="009F0F71">
            <w:pPr>
              <w:spacing w:line="360" w:lineRule="auto"/>
              <w:rPr>
                <w:b w:val="0"/>
                <w:bCs w:val="0"/>
              </w:rPr>
            </w:pPr>
            <w:r>
              <w:rPr>
                <w:b w:val="0"/>
                <w:bCs w:val="0"/>
              </w:rPr>
              <w:t xml:space="preserve">TEPN </w:t>
            </w:r>
            <w:r w:rsidR="00527000">
              <w:rPr>
                <w:b w:val="0"/>
                <w:bCs w:val="0"/>
              </w:rPr>
              <w:t xml:space="preserve">1490 </w:t>
            </w:r>
            <w:r>
              <w:rPr>
                <w:b w:val="0"/>
                <w:bCs w:val="0"/>
              </w:rPr>
              <w:t>Nursing Care of Women and Children</w:t>
            </w:r>
          </w:p>
        </w:tc>
        <w:tc>
          <w:tcPr>
            <w:tcW w:w="1170" w:type="dxa"/>
          </w:tcPr>
          <w:p w14:paraId="2307F1B5" w14:textId="20E92CE0" w:rsidR="00A207E4" w:rsidRDefault="00527000" w:rsidP="009F0F71">
            <w:pPr>
              <w:spacing w:line="360" w:lineRule="auto"/>
              <w:jc w:val="center"/>
              <w:cnfStyle w:val="000000000000" w:firstRow="0" w:lastRow="0" w:firstColumn="0" w:lastColumn="0" w:oddVBand="0" w:evenVBand="0" w:oddHBand="0" w:evenHBand="0" w:firstRowFirstColumn="0" w:firstRowLastColumn="0" w:lastRowFirstColumn="0" w:lastRowLastColumn="0"/>
            </w:pPr>
            <w:r>
              <w:t>60</w:t>
            </w:r>
          </w:p>
        </w:tc>
        <w:tc>
          <w:tcPr>
            <w:tcW w:w="1530" w:type="dxa"/>
          </w:tcPr>
          <w:p w14:paraId="02D0603C" w14:textId="2C6B3E3B" w:rsidR="00A207E4" w:rsidRDefault="00527000" w:rsidP="009F0F71">
            <w:pPr>
              <w:spacing w:line="360" w:lineRule="auto"/>
              <w:jc w:val="center"/>
              <w:cnfStyle w:val="000000000000" w:firstRow="0" w:lastRow="0" w:firstColumn="0" w:lastColumn="0" w:oddVBand="0" w:evenVBand="0" w:oddHBand="0" w:evenHBand="0" w:firstRowFirstColumn="0" w:firstRowLastColumn="0" w:lastRowFirstColumn="0" w:lastRowLastColumn="0"/>
            </w:pPr>
            <w:r>
              <w:t>2</w:t>
            </w:r>
          </w:p>
        </w:tc>
      </w:tr>
      <w:tr w:rsidR="00A207E4" w14:paraId="7D0C9318" w14:textId="77777777" w:rsidTr="00514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single" w:sz="4" w:space="0" w:color="auto"/>
              <w:bottom w:val="single" w:sz="4" w:space="0" w:color="auto"/>
            </w:tcBorders>
          </w:tcPr>
          <w:p w14:paraId="16BF5BA5" w14:textId="0D6E785F" w:rsidR="00A207E4" w:rsidRPr="00A207E4" w:rsidRDefault="00CA1F23" w:rsidP="009F0F71">
            <w:pPr>
              <w:spacing w:line="360" w:lineRule="auto"/>
              <w:rPr>
                <w:b w:val="0"/>
                <w:bCs w:val="0"/>
              </w:rPr>
            </w:pPr>
            <w:r>
              <w:rPr>
                <w:b w:val="0"/>
                <w:bCs w:val="0"/>
              </w:rPr>
              <w:t xml:space="preserve">TEPN </w:t>
            </w:r>
            <w:r w:rsidR="00D109BC">
              <w:rPr>
                <w:b w:val="0"/>
                <w:bCs w:val="0"/>
              </w:rPr>
              <w:t>2290 Nursing Pharmacology II</w:t>
            </w:r>
          </w:p>
        </w:tc>
        <w:tc>
          <w:tcPr>
            <w:tcW w:w="1170" w:type="dxa"/>
            <w:tcBorders>
              <w:top w:val="single" w:sz="4" w:space="0" w:color="auto"/>
              <w:bottom w:val="single" w:sz="4" w:space="0" w:color="auto"/>
            </w:tcBorders>
          </w:tcPr>
          <w:p w14:paraId="462B8EC6" w14:textId="132BBF90" w:rsidR="00A207E4" w:rsidRDefault="001910CC"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60</w:t>
            </w:r>
          </w:p>
        </w:tc>
        <w:tc>
          <w:tcPr>
            <w:tcW w:w="1530" w:type="dxa"/>
            <w:tcBorders>
              <w:top w:val="single" w:sz="4" w:space="0" w:color="auto"/>
              <w:bottom w:val="single" w:sz="4" w:space="0" w:color="auto"/>
            </w:tcBorders>
          </w:tcPr>
          <w:p w14:paraId="101126DD" w14:textId="1060A4DF" w:rsidR="00A207E4" w:rsidRDefault="001910CC"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2</w:t>
            </w:r>
          </w:p>
        </w:tc>
      </w:tr>
      <w:tr w:rsidR="001910CC" w14:paraId="1BBC290E" w14:textId="77777777" w:rsidTr="005144F5">
        <w:tc>
          <w:tcPr>
            <w:cnfStyle w:val="001000000000" w:firstRow="0" w:lastRow="0" w:firstColumn="1" w:lastColumn="0" w:oddVBand="0" w:evenVBand="0" w:oddHBand="0" w:evenHBand="0" w:firstRowFirstColumn="0" w:firstRowLastColumn="0" w:lastRowFirstColumn="0" w:lastRowLastColumn="0"/>
            <w:tcW w:w="8095" w:type="dxa"/>
          </w:tcPr>
          <w:p w14:paraId="06948D77" w14:textId="67733ADE" w:rsidR="001910CC" w:rsidRDefault="005A5A51" w:rsidP="009F0F71">
            <w:pPr>
              <w:spacing w:line="360" w:lineRule="auto"/>
              <w:rPr>
                <w:b w:val="0"/>
                <w:bCs w:val="0"/>
              </w:rPr>
            </w:pPr>
            <w:r>
              <w:rPr>
                <w:b w:val="0"/>
                <w:bCs w:val="0"/>
              </w:rPr>
              <w:t xml:space="preserve">TEPN </w:t>
            </w:r>
            <w:r w:rsidR="00527000">
              <w:rPr>
                <w:b w:val="0"/>
                <w:bCs w:val="0"/>
              </w:rPr>
              <w:t xml:space="preserve">2590 </w:t>
            </w:r>
            <w:r>
              <w:rPr>
                <w:b w:val="0"/>
                <w:bCs w:val="0"/>
              </w:rPr>
              <w:t>Leadership Concepts for the LPN</w:t>
            </w:r>
          </w:p>
        </w:tc>
        <w:tc>
          <w:tcPr>
            <w:tcW w:w="1170" w:type="dxa"/>
          </w:tcPr>
          <w:p w14:paraId="0C03C468" w14:textId="343CB8B3" w:rsidR="001910CC" w:rsidRDefault="001910CC" w:rsidP="009F0F71">
            <w:pPr>
              <w:spacing w:line="360" w:lineRule="auto"/>
              <w:jc w:val="center"/>
              <w:cnfStyle w:val="000000000000" w:firstRow="0" w:lastRow="0" w:firstColumn="0" w:lastColumn="0" w:oddVBand="0" w:evenVBand="0" w:oddHBand="0" w:evenHBand="0" w:firstRowFirstColumn="0" w:firstRowLastColumn="0" w:lastRowFirstColumn="0" w:lastRowLastColumn="0"/>
            </w:pPr>
            <w:r>
              <w:t>30</w:t>
            </w:r>
          </w:p>
        </w:tc>
        <w:tc>
          <w:tcPr>
            <w:tcW w:w="1530" w:type="dxa"/>
          </w:tcPr>
          <w:p w14:paraId="079289C6" w14:textId="18867848" w:rsidR="001910CC" w:rsidRDefault="001910CC" w:rsidP="009F0F71">
            <w:pPr>
              <w:spacing w:line="360" w:lineRule="auto"/>
              <w:jc w:val="center"/>
              <w:cnfStyle w:val="000000000000" w:firstRow="0" w:lastRow="0" w:firstColumn="0" w:lastColumn="0" w:oddVBand="0" w:evenVBand="0" w:oddHBand="0" w:evenHBand="0" w:firstRowFirstColumn="0" w:firstRowLastColumn="0" w:lastRowFirstColumn="0" w:lastRowLastColumn="0"/>
            </w:pPr>
            <w:r>
              <w:t>1</w:t>
            </w:r>
          </w:p>
        </w:tc>
      </w:tr>
      <w:tr w:rsidR="00D109BC" w14:paraId="30983D56" w14:textId="77777777" w:rsidTr="00514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Pr>
          <w:p w14:paraId="1FA0D807" w14:textId="51455DCB" w:rsidR="00D109BC" w:rsidRPr="00B957EA" w:rsidDel="005A5A51" w:rsidRDefault="008672CC" w:rsidP="009F0F71">
            <w:pPr>
              <w:spacing w:line="360" w:lineRule="auto"/>
              <w:rPr>
                <w:b w:val="0"/>
                <w:bCs w:val="0"/>
              </w:rPr>
            </w:pPr>
            <w:r w:rsidRPr="00B957EA">
              <w:t>TEPN 2291 Medical Surgical Clinical</w:t>
            </w:r>
          </w:p>
        </w:tc>
        <w:tc>
          <w:tcPr>
            <w:tcW w:w="1170" w:type="dxa"/>
          </w:tcPr>
          <w:p w14:paraId="788C41FB" w14:textId="293F2165" w:rsidR="00D109BC" w:rsidRDefault="00527000"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90</w:t>
            </w:r>
          </w:p>
        </w:tc>
        <w:tc>
          <w:tcPr>
            <w:tcW w:w="1530" w:type="dxa"/>
          </w:tcPr>
          <w:p w14:paraId="37CC384A" w14:textId="75F0EFDD" w:rsidR="00527000" w:rsidRDefault="00527000" w:rsidP="00527000">
            <w:pPr>
              <w:spacing w:line="360" w:lineRule="auto"/>
              <w:jc w:val="center"/>
              <w:cnfStyle w:val="000000100000" w:firstRow="0" w:lastRow="0" w:firstColumn="0" w:lastColumn="0" w:oddVBand="0" w:evenVBand="0" w:oddHBand="1" w:evenHBand="0" w:firstRowFirstColumn="0" w:firstRowLastColumn="0" w:lastRowFirstColumn="0" w:lastRowLastColumn="0"/>
            </w:pPr>
            <w:r>
              <w:t>2</w:t>
            </w:r>
          </w:p>
        </w:tc>
      </w:tr>
      <w:tr w:rsidR="008672CC" w14:paraId="039AFD0C" w14:textId="77777777" w:rsidTr="005144F5">
        <w:tc>
          <w:tcPr>
            <w:cnfStyle w:val="001000000000" w:firstRow="0" w:lastRow="0" w:firstColumn="1" w:lastColumn="0" w:oddVBand="0" w:evenVBand="0" w:oddHBand="0" w:evenHBand="0" w:firstRowFirstColumn="0" w:firstRowLastColumn="0" w:lastRowFirstColumn="0" w:lastRowLastColumn="0"/>
            <w:tcW w:w="8095" w:type="dxa"/>
          </w:tcPr>
          <w:p w14:paraId="3E597A6F" w14:textId="4643B3C0" w:rsidR="008672CC" w:rsidRPr="008672CC" w:rsidRDefault="008672CC" w:rsidP="009F0F71">
            <w:pPr>
              <w:spacing w:line="360" w:lineRule="auto"/>
              <w:rPr>
                <w:b w:val="0"/>
              </w:rPr>
            </w:pPr>
            <w:r>
              <w:rPr>
                <w:b w:val="0"/>
              </w:rPr>
              <w:t xml:space="preserve">TEPN </w:t>
            </w:r>
            <w:r w:rsidR="00D35D1B">
              <w:rPr>
                <w:b w:val="0"/>
              </w:rPr>
              <w:t>2992 Women and Children Clinical</w:t>
            </w:r>
          </w:p>
        </w:tc>
        <w:tc>
          <w:tcPr>
            <w:tcW w:w="1170" w:type="dxa"/>
          </w:tcPr>
          <w:p w14:paraId="09BABA29" w14:textId="372ED8C3" w:rsidR="008672CC" w:rsidRDefault="00527000" w:rsidP="009F0F71">
            <w:pPr>
              <w:spacing w:line="360" w:lineRule="auto"/>
              <w:jc w:val="center"/>
              <w:cnfStyle w:val="000000000000" w:firstRow="0" w:lastRow="0" w:firstColumn="0" w:lastColumn="0" w:oddVBand="0" w:evenVBand="0" w:oddHBand="0" w:evenHBand="0" w:firstRowFirstColumn="0" w:firstRowLastColumn="0" w:lastRowFirstColumn="0" w:lastRowLastColumn="0"/>
            </w:pPr>
            <w:r>
              <w:t>90</w:t>
            </w:r>
          </w:p>
        </w:tc>
        <w:tc>
          <w:tcPr>
            <w:tcW w:w="1530" w:type="dxa"/>
          </w:tcPr>
          <w:p w14:paraId="5B847575" w14:textId="1B3E84D6" w:rsidR="008672CC" w:rsidRDefault="00527000" w:rsidP="009F0F71">
            <w:pPr>
              <w:spacing w:line="360" w:lineRule="auto"/>
              <w:jc w:val="center"/>
              <w:cnfStyle w:val="000000000000" w:firstRow="0" w:lastRow="0" w:firstColumn="0" w:lastColumn="0" w:oddVBand="0" w:evenVBand="0" w:oddHBand="0" w:evenHBand="0" w:firstRowFirstColumn="0" w:firstRowLastColumn="0" w:lastRowFirstColumn="0" w:lastRowLastColumn="0"/>
            </w:pPr>
            <w:r>
              <w:t>2</w:t>
            </w:r>
          </w:p>
        </w:tc>
      </w:tr>
      <w:tr w:rsidR="001910CC" w14:paraId="408AE035" w14:textId="77777777" w:rsidTr="00514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tcBorders>
              <w:top w:val="single" w:sz="4" w:space="0" w:color="auto"/>
              <w:bottom w:val="single" w:sz="4" w:space="0" w:color="auto"/>
            </w:tcBorders>
          </w:tcPr>
          <w:p w14:paraId="46D1A3D2" w14:textId="12AEA2EE" w:rsidR="001910CC" w:rsidRDefault="001910CC" w:rsidP="009F0F71">
            <w:pPr>
              <w:spacing w:line="360" w:lineRule="auto"/>
              <w:rPr>
                <w:b w:val="0"/>
                <w:bCs w:val="0"/>
              </w:rPr>
            </w:pPr>
            <w:r>
              <w:rPr>
                <w:b w:val="0"/>
                <w:bCs w:val="0"/>
              </w:rPr>
              <w:t>Total</w:t>
            </w:r>
          </w:p>
        </w:tc>
        <w:tc>
          <w:tcPr>
            <w:tcW w:w="1170" w:type="dxa"/>
            <w:tcBorders>
              <w:top w:val="single" w:sz="4" w:space="0" w:color="auto"/>
              <w:bottom w:val="single" w:sz="4" w:space="0" w:color="auto"/>
            </w:tcBorders>
          </w:tcPr>
          <w:p w14:paraId="73868BA3" w14:textId="46C96B5A" w:rsidR="001910CC" w:rsidRDefault="008D3F01"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9</w:t>
            </w:r>
            <w:r w:rsidR="002343F3">
              <w:t>00</w:t>
            </w:r>
          </w:p>
        </w:tc>
        <w:tc>
          <w:tcPr>
            <w:tcW w:w="1530" w:type="dxa"/>
            <w:tcBorders>
              <w:top w:val="single" w:sz="4" w:space="0" w:color="auto"/>
              <w:bottom w:val="single" w:sz="4" w:space="0" w:color="auto"/>
            </w:tcBorders>
          </w:tcPr>
          <w:p w14:paraId="0BA7D45E" w14:textId="487AD0F8" w:rsidR="001910CC" w:rsidRDefault="00B90CC1" w:rsidP="009F0F71">
            <w:pPr>
              <w:spacing w:line="360" w:lineRule="auto"/>
              <w:jc w:val="center"/>
              <w:cnfStyle w:val="000000100000" w:firstRow="0" w:lastRow="0" w:firstColumn="0" w:lastColumn="0" w:oddVBand="0" w:evenVBand="0" w:oddHBand="1" w:evenHBand="0" w:firstRowFirstColumn="0" w:firstRowLastColumn="0" w:lastRowFirstColumn="0" w:lastRowLastColumn="0"/>
            </w:pPr>
            <w:r>
              <w:t>27</w:t>
            </w:r>
          </w:p>
        </w:tc>
      </w:tr>
    </w:tbl>
    <w:p w14:paraId="404945D8" w14:textId="624DFCD4" w:rsidR="009D4B76" w:rsidRDefault="001910CC" w:rsidP="00727147">
      <w:r>
        <w:t xml:space="preserve">*Total length with prerequisite courses and certifications = 1320 hours. </w:t>
      </w:r>
      <w:r w:rsidR="001F2B89">
        <w:t>(Using conversion factor of 30:1 for didactic/lab and 45:1 for clinical/simulation)</w:t>
      </w:r>
    </w:p>
    <w:p w14:paraId="3BCCFEB4" w14:textId="77777777" w:rsidR="009D4B76" w:rsidRPr="009D4B76" w:rsidRDefault="009D4B76" w:rsidP="009D4B76"/>
    <w:p w14:paraId="27C6008C" w14:textId="77777777" w:rsidR="009D4B76" w:rsidRDefault="009D4B76" w:rsidP="009D4B76"/>
    <w:p w14:paraId="64A71A74" w14:textId="7C576B1B" w:rsidR="009D4B76" w:rsidRPr="009D4B76" w:rsidRDefault="009D4B76" w:rsidP="009D4B76">
      <w:pPr>
        <w:tabs>
          <w:tab w:val="center" w:pos="5400"/>
        </w:tabs>
        <w:sectPr w:rsidR="009D4B76" w:rsidRPr="009D4B76" w:rsidSect="00EB3045">
          <w:pgSz w:w="12240" w:h="15840"/>
          <w:pgMar w:top="720" w:right="720" w:bottom="720" w:left="720" w:header="720" w:footer="720" w:gutter="0"/>
          <w:cols w:space="720"/>
          <w:docGrid w:linePitch="360"/>
        </w:sectPr>
      </w:pPr>
    </w:p>
    <w:p w14:paraId="5B9E5602" w14:textId="7763C930" w:rsidR="009D4B76" w:rsidRPr="00A91E4B" w:rsidRDefault="00BE6F09" w:rsidP="00D00695">
      <w:pPr>
        <w:pStyle w:val="Heading2"/>
        <w:jc w:val="left"/>
      </w:pPr>
      <w:bookmarkStart w:id="29" w:name="_Toc775526725"/>
      <w:bookmarkStart w:id="30" w:name="_Toc238028966"/>
      <w:r>
        <w:lastRenderedPageBreak/>
        <w:t>Course Descriptions and Competencies</w:t>
      </w:r>
      <w:bookmarkEnd w:id="29"/>
      <w:bookmarkEnd w:id="30"/>
    </w:p>
    <w:p w14:paraId="434C1698" w14:textId="77777777" w:rsidR="008841B6" w:rsidRDefault="001439DE" w:rsidP="00310492">
      <w:pPr>
        <w:spacing w:after="0"/>
        <w:rPr>
          <w:b/>
          <w:bCs/>
        </w:rPr>
      </w:pPr>
      <w:r w:rsidRPr="001439DE">
        <w:rPr>
          <w:b/>
          <w:bCs/>
        </w:rPr>
        <w:t xml:space="preserve">TEPN 1010 Fundamentals of Nursing Practice </w:t>
      </w:r>
      <w:r w:rsidR="003E4334">
        <w:rPr>
          <w:b/>
          <w:bCs/>
        </w:rPr>
        <w:tab/>
      </w:r>
      <w:r w:rsidR="003E4334">
        <w:rPr>
          <w:b/>
          <w:bCs/>
        </w:rPr>
        <w:tab/>
      </w:r>
      <w:r w:rsidR="003E4334">
        <w:rPr>
          <w:b/>
          <w:bCs/>
        </w:rPr>
        <w:tab/>
      </w:r>
      <w:r w:rsidR="003E4334">
        <w:rPr>
          <w:b/>
          <w:bCs/>
        </w:rPr>
        <w:tab/>
      </w:r>
      <w:r w:rsidR="003E4334">
        <w:rPr>
          <w:b/>
          <w:bCs/>
        </w:rPr>
        <w:tab/>
      </w:r>
    </w:p>
    <w:p w14:paraId="7C71BAE4" w14:textId="7FEDE9F8" w:rsidR="003E4334" w:rsidRDefault="001439DE" w:rsidP="00310492">
      <w:pPr>
        <w:spacing w:after="0"/>
        <w:rPr>
          <w:b/>
          <w:bCs/>
        </w:rPr>
      </w:pPr>
      <w:r w:rsidRPr="001439DE">
        <w:rPr>
          <w:b/>
          <w:bCs/>
        </w:rPr>
        <w:t xml:space="preserve">4 </w:t>
      </w:r>
      <w:r w:rsidR="002C4D6A">
        <w:rPr>
          <w:b/>
          <w:bCs/>
        </w:rPr>
        <w:t>c</w:t>
      </w:r>
      <w:r w:rsidRPr="001439DE">
        <w:rPr>
          <w:b/>
          <w:bCs/>
        </w:rPr>
        <w:t>redits / 120</w:t>
      </w:r>
      <w:r w:rsidR="008841B6">
        <w:rPr>
          <w:b/>
          <w:bCs/>
        </w:rPr>
        <w:t xml:space="preserve"> instructional hours</w:t>
      </w:r>
    </w:p>
    <w:p w14:paraId="41D483EA" w14:textId="77777777" w:rsidR="008841B6" w:rsidRDefault="008841B6" w:rsidP="00310492">
      <w:pPr>
        <w:spacing w:after="0"/>
        <w:rPr>
          <w:b/>
          <w:bCs/>
        </w:rPr>
      </w:pPr>
    </w:p>
    <w:p w14:paraId="1FD7F530" w14:textId="77777777" w:rsidR="008841B6" w:rsidRPr="008841B6" w:rsidRDefault="008841B6" w:rsidP="008841B6">
      <w:pPr>
        <w:spacing w:after="0"/>
        <w:rPr>
          <w:b/>
          <w:bCs/>
        </w:rPr>
      </w:pPr>
      <w:r w:rsidRPr="008841B6">
        <w:rPr>
          <w:b/>
          <w:bCs/>
        </w:rPr>
        <w:t>Course Description </w:t>
      </w:r>
    </w:p>
    <w:p w14:paraId="3AE5F9B2" w14:textId="77777777" w:rsidR="008841B6" w:rsidRPr="00D60617" w:rsidRDefault="008841B6" w:rsidP="008841B6">
      <w:pPr>
        <w:spacing w:after="0"/>
      </w:pPr>
      <w:r w:rsidRPr="00D60617">
        <w:t>This didactic and clinical course provides an introduction to nursing and roles of the nurse, as well as profession related and patient care concepts. Emphasis is placed on the knowledge and skills needed to provide safe, quality care. Foundational concepts addressed in this course include patient-centered care, teamwork and collaboration, evidence-based practice, safety, patient education, professionalism, communication, and leadership. The theoretical foundation for basic assessment and nursing skills is presented, and the student is given an opportunity to demonstrate these skills in a laboratory, simulation, and clinical setting. An introduction to the nursing process provides the student with a beginning framework for decision making. </w:t>
      </w:r>
    </w:p>
    <w:p w14:paraId="68038C16" w14:textId="6535BD63" w:rsidR="008841B6" w:rsidRDefault="008841B6" w:rsidP="00310492">
      <w:pPr>
        <w:spacing w:after="0"/>
        <w:rPr>
          <w:sz w:val="23"/>
          <w:szCs w:val="23"/>
        </w:rPr>
      </w:pPr>
    </w:p>
    <w:p w14:paraId="779DAF85" w14:textId="2FE0207C" w:rsidR="000F7C0E" w:rsidRPr="00B67FAD" w:rsidRDefault="00DA3AEE" w:rsidP="00310492">
      <w:pPr>
        <w:spacing w:after="0"/>
        <w:rPr>
          <w:i/>
          <w:iCs/>
          <w:sz w:val="23"/>
          <w:szCs w:val="23"/>
        </w:rPr>
      </w:pPr>
      <w:r w:rsidRPr="7704D5DF">
        <w:rPr>
          <w:i/>
          <w:iCs/>
          <w:sz w:val="23"/>
          <w:szCs w:val="23"/>
        </w:rPr>
        <w:t>Course Competencies:</w:t>
      </w:r>
    </w:p>
    <w:p w14:paraId="59976F58" w14:textId="77777777" w:rsidR="008841B6" w:rsidRPr="008841B6" w:rsidRDefault="008841B6" w:rsidP="008841B6">
      <w:pPr>
        <w:numPr>
          <w:ilvl w:val="0"/>
          <w:numId w:val="47"/>
        </w:numPr>
        <w:spacing w:after="0"/>
        <w:rPr>
          <w:rFonts w:eastAsia="Times New Roman" w:cs="Times New Roman"/>
          <w:sz w:val="23"/>
          <w:szCs w:val="23"/>
        </w:rPr>
      </w:pPr>
      <w:r w:rsidRPr="008841B6">
        <w:rPr>
          <w:rFonts w:eastAsia="Times New Roman" w:cs="Times New Roman"/>
          <w:sz w:val="23"/>
          <w:szCs w:val="23"/>
        </w:rPr>
        <w:t>Review the origins of nursing and apply those principles to begin your nursing career. </w:t>
      </w:r>
    </w:p>
    <w:p w14:paraId="21977576" w14:textId="77777777" w:rsidR="008841B6" w:rsidRPr="008841B6" w:rsidRDefault="008841B6" w:rsidP="008841B6">
      <w:pPr>
        <w:numPr>
          <w:ilvl w:val="0"/>
          <w:numId w:val="48"/>
        </w:numPr>
        <w:spacing w:after="0"/>
        <w:rPr>
          <w:rFonts w:eastAsia="Times New Roman" w:cs="Times New Roman"/>
          <w:sz w:val="23"/>
          <w:szCs w:val="23"/>
        </w:rPr>
      </w:pPr>
      <w:r w:rsidRPr="008841B6">
        <w:rPr>
          <w:rFonts w:eastAsia="Times New Roman" w:cs="Times New Roman"/>
          <w:sz w:val="23"/>
          <w:szCs w:val="23"/>
        </w:rPr>
        <w:t>Recognize the healthcare delivery system and discuss the legal and ethical aspects of nursing. </w:t>
      </w:r>
    </w:p>
    <w:p w14:paraId="4A81F853" w14:textId="77777777" w:rsidR="008841B6" w:rsidRPr="008841B6" w:rsidRDefault="008841B6" w:rsidP="008841B6">
      <w:pPr>
        <w:numPr>
          <w:ilvl w:val="0"/>
          <w:numId w:val="49"/>
        </w:numPr>
        <w:spacing w:after="0"/>
        <w:rPr>
          <w:rFonts w:eastAsia="Times New Roman" w:cs="Times New Roman"/>
          <w:sz w:val="23"/>
          <w:szCs w:val="23"/>
        </w:rPr>
      </w:pPr>
      <w:r w:rsidRPr="008841B6">
        <w:rPr>
          <w:rFonts w:eastAsia="Times New Roman" w:cs="Times New Roman"/>
          <w:sz w:val="23"/>
          <w:szCs w:val="23"/>
        </w:rPr>
        <w:t>Identify basic human needs and providing health and wellness to the community. </w:t>
      </w:r>
    </w:p>
    <w:p w14:paraId="7720546D" w14:textId="77777777" w:rsidR="008841B6" w:rsidRPr="008841B6" w:rsidRDefault="008841B6" w:rsidP="008841B6">
      <w:pPr>
        <w:numPr>
          <w:ilvl w:val="0"/>
          <w:numId w:val="50"/>
        </w:numPr>
        <w:spacing w:after="0"/>
        <w:rPr>
          <w:rFonts w:eastAsia="Times New Roman" w:cs="Times New Roman"/>
          <w:sz w:val="23"/>
          <w:szCs w:val="23"/>
        </w:rPr>
      </w:pPr>
      <w:r w:rsidRPr="008841B6">
        <w:rPr>
          <w:rFonts w:eastAsia="Times New Roman" w:cs="Times New Roman"/>
          <w:sz w:val="23"/>
          <w:szCs w:val="23"/>
        </w:rPr>
        <w:t>Identify the nursing process by nursing assessment, nursing diagnosis and planning, implementing, and evaluating care, documenting, reporting, and data collection. </w:t>
      </w:r>
    </w:p>
    <w:p w14:paraId="2E53D65B" w14:textId="77777777" w:rsidR="008841B6" w:rsidRPr="008841B6" w:rsidRDefault="008841B6" w:rsidP="008841B6">
      <w:pPr>
        <w:numPr>
          <w:ilvl w:val="0"/>
          <w:numId w:val="51"/>
        </w:numPr>
        <w:spacing w:after="0"/>
        <w:rPr>
          <w:rFonts w:eastAsia="Times New Roman" w:cs="Times New Roman"/>
          <w:sz w:val="23"/>
          <w:szCs w:val="23"/>
        </w:rPr>
      </w:pPr>
      <w:r w:rsidRPr="008841B6">
        <w:rPr>
          <w:rFonts w:eastAsia="Times New Roman" w:cs="Times New Roman"/>
          <w:sz w:val="23"/>
          <w:szCs w:val="23"/>
        </w:rPr>
        <w:t>Learn the continuum of care for a client. Learn about transferring clients, bed mechanics, and bed making skills. </w:t>
      </w:r>
    </w:p>
    <w:p w14:paraId="6153252B" w14:textId="77777777" w:rsidR="008841B6" w:rsidRPr="008841B6" w:rsidRDefault="008841B6" w:rsidP="008841B6">
      <w:pPr>
        <w:numPr>
          <w:ilvl w:val="0"/>
          <w:numId w:val="52"/>
        </w:numPr>
        <w:spacing w:after="0"/>
        <w:rPr>
          <w:rFonts w:eastAsia="Times New Roman" w:cs="Times New Roman"/>
          <w:sz w:val="23"/>
          <w:szCs w:val="23"/>
        </w:rPr>
      </w:pPr>
      <w:r w:rsidRPr="008841B6">
        <w:rPr>
          <w:rFonts w:eastAsia="Times New Roman" w:cs="Times New Roman"/>
          <w:sz w:val="23"/>
          <w:szCs w:val="23"/>
        </w:rPr>
        <w:t>Acquire emergency preparedness skills and implement emergency care and first aid treatment. </w:t>
      </w:r>
    </w:p>
    <w:p w14:paraId="4DC5C0BB" w14:textId="77777777" w:rsidR="008841B6" w:rsidRPr="008841B6" w:rsidRDefault="008841B6" w:rsidP="008841B6">
      <w:pPr>
        <w:numPr>
          <w:ilvl w:val="0"/>
          <w:numId w:val="53"/>
        </w:numPr>
        <w:spacing w:after="0"/>
        <w:rPr>
          <w:rFonts w:eastAsia="Times New Roman" w:cs="Times New Roman"/>
          <w:sz w:val="23"/>
          <w:szCs w:val="23"/>
        </w:rPr>
      </w:pPr>
      <w:r w:rsidRPr="008841B6">
        <w:rPr>
          <w:rFonts w:eastAsia="Times New Roman" w:cs="Times New Roman"/>
          <w:sz w:val="23"/>
          <w:szCs w:val="23"/>
        </w:rPr>
        <w:t>Apply understanding of bandage and binder usage. Recognize the usage of heat and cold applications for pain management and demonstrate understanding related to client care. </w:t>
      </w:r>
    </w:p>
    <w:p w14:paraId="367FA52B" w14:textId="77777777" w:rsidR="008841B6" w:rsidRPr="008841B6" w:rsidRDefault="008841B6" w:rsidP="008841B6">
      <w:pPr>
        <w:numPr>
          <w:ilvl w:val="0"/>
          <w:numId w:val="54"/>
        </w:numPr>
        <w:spacing w:after="0"/>
        <w:rPr>
          <w:rFonts w:eastAsia="Times New Roman" w:cs="Times New Roman"/>
          <w:sz w:val="23"/>
          <w:szCs w:val="23"/>
        </w:rPr>
      </w:pPr>
      <w:r w:rsidRPr="008841B6">
        <w:rPr>
          <w:rFonts w:eastAsia="Times New Roman" w:cs="Times New Roman"/>
          <w:sz w:val="23"/>
          <w:szCs w:val="23"/>
        </w:rPr>
        <w:t>Demonstrate understanding of preoperative and postoperative care and the use of surgical/medical asepsis related to skin and wound care. Learn critical thinking skills related to oxygen and respiratory care. </w:t>
      </w:r>
    </w:p>
    <w:p w14:paraId="59F0374A" w14:textId="77777777" w:rsidR="008841B6" w:rsidRPr="008841B6" w:rsidRDefault="008841B6" w:rsidP="008841B6">
      <w:pPr>
        <w:numPr>
          <w:ilvl w:val="0"/>
          <w:numId w:val="55"/>
        </w:numPr>
        <w:spacing w:after="0"/>
        <w:rPr>
          <w:rFonts w:eastAsia="Times New Roman" w:cs="Times New Roman"/>
          <w:sz w:val="23"/>
          <w:szCs w:val="23"/>
        </w:rPr>
      </w:pPr>
      <w:r w:rsidRPr="008841B6">
        <w:rPr>
          <w:rFonts w:eastAsia="Times New Roman" w:cs="Times New Roman"/>
          <w:sz w:val="23"/>
          <w:szCs w:val="23"/>
        </w:rPr>
        <w:t>Describe basic nutrition, special diets, and diet therapy. Apply knowledge of nutrition in transcultural social aspects of nutrition. Demonstrate understanding of cultural influences in healthcare. </w:t>
      </w:r>
    </w:p>
    <w:p w14:paraId="6F85F576" w14:textId="77777777" w:rsidR="008841B6" w:rsidRPr="008841B6" w:rsidRDefault="008841B6" w:rsidP="008841B6">
      <w:pPr>
        <w:numPr>
          <w:ilvl w:val="0"/>
          <w:numId w:val="56"/>
        </w:numPr>
        <w:spacing w:after="0"/>
        <w:rPr>
          <w:rFonts w:eastAsia="Times New Roman" w:cs="Times New Roman"/>
          <w:sz w:val="23"/>
          <w:szCs w:val="23"/>
        </w:rPr>
      </w:pPr>
      <w:r w:rsidRPr="008841B6">
        <w:rPr>
          <w:rFonts w:eastAsia="Times New Roman" w:cs="Times New Roman"/>
          <w:sz w:val="23"/>
          <w:szCs w:val="23"/>
        </w:rPr>
        <w:t>Describe processes surrounding the aging adult and the dying process. Demonstrate understanding of the stages of grief and the nurse's role in end-of-life care. Be able to analyze cognitive impairment in adults. </w:t>
      </w:r>
    </w:p>
    <w:p w14:paraId="01269912" w14:textId="77777777" w:rsidR="008841B6" w:rsidRPr="008841B6" w:rsidRDefault="008841B6" w:rsidP="008841B6">
      <w:pPr>
        <w:numPr>
          <w:ilvl w:val="0"/>
          <w:numId w:val="57"/>
        </w:numPr>
        <w:spacing w:after="0"/>
        <w:rPr>
          <w:rFonts w:eastAsia="Times New Roman" w:cs="Times New Roman"/>
          <w:sz w:val="23"/>
          <w:szCs w:val="23"/>
        </w:rPr>
      </w:pPr>
      <w:r w:rsidRPr="008841B6">
        <w:rPr>
          <w:rFonts w:eastAsia="Times New Roman" w:cs="Times New Roman"/>
          <w:sz w:val="23"/>
          <w:szCs w:val="23"/>
        </w:rPr>
        <w:t>Demonstrate understanding of all areas of client care in different facility and home settings. </w:t>
      </w:r>
    </w:p>
    <w:p w14:paraId="40CAFBEA" w14:textId="77777777" w:rsidR="008841B6" w:rsidRPr="008841B6" w:rsidRDefault="008841B6" w:rsidP="008841B6">
      <w:pPr>
        <w:numPr>
          <w:ilvl w:val="0"/>
          <w:numId w:val="58"/>
        </w:numPr>
        <w:spacing w:after="0"/>
        <w:rPr>
          <w:rFonts w:eastAsia="Times New Roman" w:cs="Times New Roman"/>
          <w:sz w:val="23"/>
          <w:szCs w:val="23"/>
        </w:rPr>
      </w:pPr>
      <w:r w:rsidRPr="008841B6">
        <w:rPr>
          <w:rFonts w:eastAsia="Times New Roman" w:cs="Times New Roman"/>
          <w:sz w:val="23"/>
          <w:szCs w:val="23"/>
        </w:rPr>
        <w:t>Apply understanding of the disease processes related to cancer, HIV and AIDS, and how it applies to client care. </w:t>
      </w:r>
    </w:p>
    <w:p w14:paraId="462F1893" w14:textId="77777777" w:rsidR="008841B6" w:rsidRPr="008841B6" w:rsidRDefault="008841B6" w:rsidP="008841B6">
      <w:pPr>
        <w:numPr>
          <w:ilvl w:val="0"/>
          <w:numId w:val="59"/>
        </w:numPr>
        <w:spacing w:after="0"/>
        <w:rPr>
          <w:rFonts w:eastAsia="Times New Roman" w:cs="Times New Roman"/>
          <w:sz w:val="23"/>
          <w:szCs w:val="23"/>
        </w:rPr>
      </w:pPr>
      <w:r w:rsidRPr="008841B6">
        <w:rPr>
          <w:rFonts w:eastAsia="Times New Roman" w:cs="Times New Roman"/>
          <w:sz w:val="23"/>
          <w:szCs w:val="23"/>
        </w:rPr>
        <w:t>Demonstrate through testing an understanding of fundamental nursing. </w:t>
      </w:r>
    </w:p>
    <w:p w14:paraId="1E482FE2" w14:textId="77777777" w:rsidR="003E4334" w:rsidRDefault="003E4334" w:rsidP="006C646F">
      <w:pPr>
        <w:spacing w:after="0"/>
        <w:rPr>
          <w:b/>
          <w:bCs/>
        </w:rPr>
      </w:pPr>
    </w:p>
    <w:p w14:paraId="45E0BC10" w14:textId="77777777" w:rsidR="00514994" w:rsidRDefault="00ED6FF7" w:rsidP="006C646F">
      <w:pPr>
        <w:spacing w:after="0"/>
        <w:rPr>
          <w:b/>
          <w:bCs/>
        </w:rPr>
      </w:pPr>
      <w:r w:rsidRPr="00ED6FF7">
        <w:rPr>
          <w:b/>
          <w:bCs/>
        </w:rPr>
        <w:t>TEPN 1300 Comprehensive Mental Health Nursing</w:t>
      </w:r>
      <w:r w:rsidR="38A9C075" w:rsidRPr="7704D5DF">
        <w:rPr>
          <w:b/>
          <w:bCs/>
        </w:rPr>
        <w:t xml:space="preserve">                                         </w:t>
      </w:r>
    </w:p>
    <w:p w14:paraId="28604C50" w14:textId="14A8D475" w:rsidR="00F173BE" w:rsidRPr="00F173BE" w:rsidRDefault="00402511" w:rsidP="006C646F">
      <w:pPr>
        <w:spacing w:after="0"/>
        <w:rPr>
          <w:b/>
          <w:bCs/>
        </w:rPr>
      </w:pPr>
      <w:r w:rsidRPr="7704D5DF">
        <w:rPr>
          <w:b/>
          <w:bCs/>
        </w:rPr>
        <w:t xml:space="preserve">2 </w:t>
      </w:r>
      <w:r w:rsidR="002C4D6A">
        <w:rPr>
          <w:b/>
          <w:bCs/>
        </w:rPr>
        <w:t>c</w:t>
      </w:r>
      <w:r w:rsidRPr="7704D5DF">
        <w:rPr>
          <w:b/>
          <w:bCs/>
        </w:rPr>
        <w:t>redits</w:t>
      </w:r>
      <w:r w:rsidR="00830767">
        <w:rPr>
          <w:b/>
          <w:bCs/>
        </w:rPr>
        <w:t xml:space="preserve">/60 </w:t>
      </w:r>
      <w:r w:rsidR="00514994">
        <w:rPr>
          <w:b/>
          <w:bCs/>
        </w:rPr>
        <w:t>instructional hours</w:t>
      </w:r>
      <w:r w:rsidR="00514994" w:rsidDel="00514994">
        <w:rPr>
          <w:b/>
          <w:bCs/>
        </w:rPr>
        <w:t xml:space="preserve"> </w:t>
      </w:r>
    </w:p>
    <w:p w14:paraId="1E64D6E5" w14:textId="77777777" w:rsidR="002A1FC4" w:rsidRDefault="002A1FC4" w:rsidP="009E76D2">
      <w:pPr>
        <w:spacing w:after="0"/>
        <w:rPr>
          <w:sz w:val="23"/>
          <w:szCs w:val="23"/>
        </w:rPr>
      </w:pPr>
    </w:p>
    <w:p w14:paraId="102A5465" w14:textId="77777777" w:rsidR="00514994" w:rsidRPr="00514994" w:rsidRDefault="00514994" w:rsidP="00514994">
      <w:pPr>
        <w:spacing w:after="0"/>
        <w:rPr>
          <w:sz w:val="23"/>
          <w:szCs w:val="23"/>
        </w:rPr>
      </w:pPr>
      <w:r w:rsidRPr="00514994">
        <w:rPr>
          <w:b/>
          <w:bCs/>
          <w:sz w:val="23"/>
          <w:szCs w:val="23"/>
        </w:rPr>
        <w:t>Course Descriptions</w:t>
      </w:r>
      <w:r w:rsidRPr="00514994">
        <w:rPr>
          <w:sz w:val="23"/>
          <w:szCs w:val="23"/>
        </w:rPr>
        <w:t> </w:t>
      </w:r>
    </w:p>
    <w:p w14:paraId="42F454EC" w14:textId="77777777" w:rsidR="00514994" w:rsidRPr="00514994" w:rsidRDefault="00514994" w:rsidP="00514994">
      <w:pPr>
        <w:spacing w:after="0"/>
        <w:rPr>
          <w:sz w:val="23"/>
          <w:szCs w:val="23"/>
        </w:rPr>
      </w:pPr>
      <w:r w:rsidRPr="00514994">
        <w:rPr>
          <w:sz w:val="23"/>
          <w:szCs w:val="23"/>
        </w:rPr>
        <w:t>This course introduces essential mental health nursing concepts, emphasizing therapeutic communication to build strong nurse-client relationships. Students will learn to recognize and manage common mental health conditions using evidence-based interventions. The course prioritizes individualized, person-centered care, considering cultural and psychosocial factors, preparing students to deliver empathic, holistic care across the lifespan. </w:t>
      </w:r>
    </w:p>
    <w:p w14:paraId="47E1365B" w14:textId="77777777" w:rsidR="00514994" w:rsidRDefault="00514994" w:rsidP="009E76D2">
      <w:pPr>
        <w:spacing w:after="0"/>
        <w:rPr>
          <w:sz w:val="23"/>
          <w:szCs w:val="23"/>
        </w:rPr>
      </w:pPr>
    </w:p>
    <w:p w14:paraId="761FFCB0" w14:textId="2BEB4680" w:rsidR="004D278D" w:rsidRPr="00B67FAD" w:rsidRDefault="004D278D" w:rsidP="009E76D2">
      <w:pPr>
        <w:spacing w:after="0"/>
        <w:rPr>
          <w:i/>
          <w:iCs/>
          <w:sz w:val="23"/>
          <w:szCs w:val="23"/>
        </w:rPr>
      </w:pPr>
      <w:r w:rsidRPr="7704D5DF">
        <w:rPr>
          <w:i/>
          <w:iCs/>
          <w:sz w:val="23"/>
          <w:szCs w:val="23"/>
        </w:rPr>
        <w:t>Course Competencies:</w:t>
      </w:r>
    </w:p>
    <w:p w14:paraId="5665E947" w14:textId="77777777" w:rsidR="00514994" w:rsidRPr="00514994" w:rsidRDefault="00514994" w:rsidP="00514994">
      <w:pPr>
        <w:numPr>
          <w:ilvl w:val="0"/>
          <w:numId w:val="60"/>
        </w:numPr>
        <w:spacing w:after="0"/>
        <w:rPr>
          <w:rFonts w:eastAsia="Times New Roman" w:cs="Times New Roman"/>
          <w:color w:val="262626" w:themeColor="text1" w:themeTint="D9"/>
          <w:sz w:val="23"/>
          <w:szCs w:val="23"/>
        </w:rPr>
      </w:pPr>
      <w:r w:rsidRPr="00514994">
        <w:rPr>
          <w:rFonts w:eastAsia="Times New Roman" w:cs="Times New Roman"/>
          <w:color w:val="262626" w:themeColor="text1" w:themeTint="D9"/>
          <w:sz w:val="23"/>
          <w:szCs w:val="23"/>
        </w:rPr>
        <w:t>Apply Legal, Ethical, and Safety Principles in Mental Health Nursing </w:t>
      </w:r>
    </w:p>
    <w:p w14:paraId="1EB326D5" w14:textId="77777777" w:rsidR="00514994" w:rsidRPr="00514994" w:rsidRDefault="00514994" w:rsidP="00514994">
      <w:pPr>
        <w:numPr>
          <w:ilvl w:val="0"/>
          <w:numId w:val="61"/>
        </w:numPr>
        <w:spacing w:after="0"/>
        <w:rPr>
          <w:rFonts w:eastAsia="Times New Roman" w:cs="Times New Roman"/>
          <w:color w:val="262626" w:themeColor="text1" w:themeTint="D9"/>
          <w:sz w:val="23"/>
          <w:szCs w:val="23"/>
        </w:rPr>
      </w:pPr>
      <w:r w:rsidRPr="00514994">
        <w:rPr>
          <w:rFonts w:eastAsia="Times New Roman" w:cs="Times New Roman"/>
          <w:color w:val="262626" w:themeColor="text1" w:themeTint="D9"/>
          <w:sz w:val="23"/>
          <w:szCs w:val="23"/>
        </w:rPr>
        <w:t>Explain Foundational Concepts and Theories of Mental Health Care </w:t>
      </w:r>
    </w:p>
    <w:p w14:paraId="59E56B48" w14:textId="77777777" w:rsidR="00514994" w:rsidRPr="00514994" w:rsidRDefault="00514994" w:rsidP="00514994">
      <w:pPr>
        <w:numPr>
          <w:ilvl w:val="0"/>
          <w:numId w:val="62"/>
        </w:numPr>
        <w:spacing w:after="0"/>
        <w:rPr>
          <w:rFonts w:eastAsia="Times New Roman" w:cs="Times New Roman"/>
          <w:color w:val="262626" w:themeColor="text1" w:themeTint="D9"/>
          <w:sz w:val="23"/>
          <w:szCs w:val="23"/>
        </w:rPr>
      </w:pPr>
      <w:r w:rsidRPr="00514994">
        <w:rPr>
          <w:rFonts w:eastAsia="Times New Roman" w:cs="Times New Roman"/>
          <w:color w:val="262626" w:themeColor="text1" w:themeTint="D9"/>
          <w:sz w:val="23"/>
          <w:szCs w:val="23"/>
        </w:rPr>
        <w:lastRenderedPageBreak/>
        <w:t>Establish Therapeutic Nurse-Client Relationships </w:t>
      </w:r>
    </w:p>
    <w:p w14:paraId="515181F2" w14:textId="77777777" w:rsidR="00514994" w:rsidRPr="00514994" w:rsidRDefault="00514994" w:rsidP="00514994">
      <w:pPr>
        <w:numPr>
          <w:ilvl w:val="0"/>
          <w:numId w:val="63"/>
        </w:numPr>
        <w:spacing w:after="0"/>
        <w:rPr>
          <w:rFonts w:eastAsia="Times New Roman" w:cs="Times New Roman"/>
          <w:color w:val="262626" w:themeColor="text1" w:themeTint="D9"/>
          <w:sz w:val="23"/>
          <w:szCs w:val="23"/>
        </w:rPr>
      </w:pPr>
      <w:r w:rsidRPr="00514994">
        <w:rPr>
          <w:rFonts w:eastAsia="Times New Roman" w:cs="Times New Roman"/>
          <w:color w:val="262626" w:themeColor="text1" w:themeTint="D9"/>
          <w:sz w:val="23"/>
          <w:szCs w:val="23"/>
        </w:rPr>
        <w:t>Integrate Psychopharmacology Principles into Patient Care </w:t>
      </w:r>
    </w:p>
    <w:p w14:paraId="3EF3041F" w14:textId="77777777" w:rsidR="00514994" w:rsidRPr="00514994" w:rsidRDefault="00514994" w:rsidP="00514994">
      <w:pPr>
        <w:numPr>
          <w:ilvl w:val="0"/>
          <w:numId w:val="64"/>
        </w:numPr>
        <w:spacing w:after="0"/>
        <w:rPr>
          <w:rFonts w:eastAsia="Times New Roman" w:cs="Times New Roman"/>
          <w:color w:val="262626" w:themeColor="text1" w:themeTint="D9"/>
          <w:sz w:val="23"/>
          <w:szCs w:val="23"/>
        </w:rPr>
      </w:pPr>
      <w:r w:rsidRPr="00514994">
        <w:rPr>
          <w:rFonts w:eastAsia="Times New Roman" w:cs="Times New Roman"/>
          <w:color w:val="262626" w:themeColor="text1" w:themeTint="D9"/>
          <w:sz w:val="23"/>
          <w:szCs w:val="23"/>
        </w:rPr>
        <w:t>Assess Responses to Stress, Loss, Trauma, and Crisis Situations </w:t>
      </w:r>
    </w:p>
    <w:p w14:paraId="0BF1DF9F" w14:textId="77777777" w:rsidR="00514994" w:rsidRPr="00514994" w:rsidRDefault="00514994" w:rsidP="00514994">
      <w:pPr>
        <w:numPr>
          <w:ilvl w:val="0"/>
          <w:numId w:val="65"/>
        </w:numPr>
        <w:spacing w:after="0"/>
        <w:rPr>
          <w:rFonts w:eastAsia="Times New Roman" w:cs="Times New Roman"/>
          <w:color w:val="262626" w:themeColor="text1" w:themeTint="D9"/>
          <w:sz w:val="23"/>
          <w:szCs w:val="23"/>
        </w:rPr>
      </w:pPr>
      <w:r w:rsidRPr="00514994">
        <w:rPr>
          <w:rFonts w:eastAsia="Times New Roman" w:cs="Times New Roman"/>
          <w:color w:val="262626" w:themeColor="text1" w:themeTint="D9"/>
          <w:sz w:val="23"/>
          <w:szCs w:val="23"/>
        </w:rPr>
        <w:t>Differentiate Nursing Care Approaches for Common Mental Health Disorders </w:t>
      </w:r>
    </w:p>
    <w:p w14:paraId="591C9FBE" w14:textId="77777777" w:rsidR="00514994" w:rsidRPr="00514994" w:rsidRDefault="00514994" w:rsidP="00514994">
      <w:pPr>
        <w:numPr>
          <w:ilvl w:val="0"/>
          <w:numId w:val="66"/>
        </w:numPr>
        <w:spacing w:after="0"/>
        <w:rPr>
          <w:rFonts w:eastAsia="Times New Roman" w:cs="Times New Roman"/>
          <w:color w:val="262626" w:themeColor="text1" w:themeTint="D9"/>
          <w:sz w:val="23"/>
          <w:szCs w:val="23"/>
        </w:rPr>
      </w:pPr>
      <w:r w:rsidRPr="00514994">
        <w:rPr>
          <w:rFonts w:eastAsia="Times New Roman" w:cs="Times New Roman"/>
          <w:color w:val="262626" w:themeColor="text1" w:themeTint="D9"/>
          <w:sz w:val="23"/>
          <w:szCs w:val="23"/>
        </w:rPr>
        <w:t>Examine Care Strategies for Severe and Persistent Psychiatric Disorders </w:t>
      </w:r>
    </w:p>
    <w:p w14:paraId="3A2912B7" w14:textId="77777777" w:rsidR="00514994" w:rsidRPr="00514994" w:rsidRDefault="00514994" w:rsidP="00514994">
      <w:pPr>
        <w:numPr>
          <w:ilvl w:val="0"/>
          <w:numId w:val="67"/>
        </w:numPr>
        <w:spacing w:after="0"/>
        <w:rPr>
          <w:rFonts w:eastAsia="Times New Roman" w:cs="Times New Roman"/>
          <w:color w:val="262626" w:themeColor="text1" w:themeTint="D9"/>
          <w:sz w:val="23"/>
          <w:szCs w:val="23"/>
        </w:rPr>
      </w:pPr>
      <w:r w:rsidRPr="00514994">
        <w:rPr>
          <w:rFonts w:eastAsia="Times New Roman" w:cs="Times New Roman"/>
          <w:color w:val="262626" w:themeColor="text1" w:themeTint="D9"/>
          <w:sz w:val="23"/>
          <w:szCs w:val="23"/>
        </w:rPr>
        <w:t>Utilize Evidence-Based Resources to Support Mental Health Promotion and Recovery </w:t>
      </w:r>
    </w:p>
    <w:p w14:paraId="77620154" w14:textId="118DFB7B" w:rsidR="0A05C594" w:rsidRDefault="0A05C594" w:rsidP="0A05C594">
      <w:pPr>
        <w:spacing w:after="0"/>
        <w:rPr>
          <w:b/>
          <w:bCs/>
        </w:rPr>
      </w:pPr>
    </w:p>
    <w:p w14:paraId="0E13AC14" w14:textId="77777777" w:rsidR="00A13D06" w:rsidRDefault="002E483E" w:rsidP="00310492">
      <w:pPr>
        <w:spacing w:after="0"/>
        <w:rPr>
          <w:b/>
          <w:bCs/>
        </w:rPr>
      </w:pPr>
      <w:r w:rsidRPr="002E483E">
        <w:rPr>
          <w:b/>
          <w:bCs/>
        </w:rPr>
        <w:t>TEPN 1200 Introduction to Nursing Pharmacology</w:t>
      </w:r>
      <w:r w:rsidR="002A1FC4">
        <w:rPr>
          <w:b/>
          <w:bCs/>
        </w:rPr>
        <w:t xml:space="preserve">                                                </w:t>
      </w:r>
    </w:p>
    <w:p w14:paraId="1AD48D68" w14:textId="294AD83D" w:rsidR="00310492" w:rsidRPr="00310492" w:rsidRDefault="002A1FC4" w:rsidP="00310492">
      <w:pPr>
        <w:spacing w:after="0"/>
        <w:rPr>
          <w:b/>
          <w:bCs/>
        </w:rPr>
      </w:pPr>
      <w:r w:rsidRPr="7704D5DF">
        <w:rPr>
          <w:b/>
          <w:bCs/>
        </w:rPr>
        <w:t xml:space="preserve">2 </w:t>
      </w:r>
      <w:r w:rsidR="002C4D6A">
        <w:rPr>
          <w:b/>
          <w:bCs/>
        </w:rPr>
        <w:t>c</w:t>
      </w:r>
      <w:r w:rsidRPr="7704D5DF">
        <w:rPr>
          <w:b/>
          <w:bCs/>
        </w:rPr>
        <w:t>redits</w:t>
      </w:r>
      <w:r>
        <w:rPr>
          <w:b/>
          <w:bCs/>
        </w:rPr>
        <w:t xml:space="preserve">/60 </w:t>
      </w:r>
      <w:r w:rsidR="00A13D06">
        <w:rPr>
          <w:b/>
          <w:bCs/>
        </w:rPr>
        <w:t>instructional hours</w:t>
      </w:r>
    </w:p>
    <w:p w14:paraId="16B4A53A" w14:textId="77777777" w:rsidR="002A1FC4" w:rsidRDefault="002A1FC4" w:rsidP="00AC6349">
      <w:pPr>
        <w:spacing w:after="0"/>
        <w:rPr>
          <w:sz w:val="23"/>
          <w:szCs w:val="23"/>
        </w:rPr>
      </w:pPr>
    </w:p>
    <w:p w14:paraId="410A00D2" w14:textId="77777777" w:rsidR="00A13D06" w:rsidRPr="00A13D06" w:rsidRDefault="00A13D06" w:rsidP="00A13D06">
      <w:pPr>
        <w:spacing w:after="0"/>
        <w:rPr>
          <w:sz w:val="23"/>
          <w:szCs w:val="23"/>
        </w:rPr>
      </w:pPr>
      <w:r w:rsidRPr="00A13D06">
        <w:rPr>
          <w:b/>
          <w:bCs/>
          <w:sz w:val="23"/>
          <w:szCs w:val="23"/>
        </w:rPr>
        <w:t>Course Description</w:t>
      </w:r>
      <w:r w:rsidRPr="00A13D06">
        <w:rPr>
          <w:sz w:val="23"/>
          <w:szCs w:val="23"/>
        </w:rPr>
        <w:t> </w:t>
      </w:r>
    </w:p>
    <w:p w14:paraId="37CE5820" w14:textId="77777777" w:rsidR="00A13D06" w:rsidRDefault="00A13D06" w:rsidP="00A13D06">
      <w:pPr>
        <w:spacing w:after="0"/>
        <w:rPr>
          <w:sz w:val="23"/>
          <w:szCs w:val="23"/>
        </w:rPr>
      </w:pPr>
      <w:r w:rsidRPr="00A13D06">
        <w:rPr>
          <w:sz w:val="23"/>
          <w:szCs w:val="23"/>
        </w:rPr>
        <w:t>This didactic and lab course provides an introduction to the principles of pharmacology including pharmacokinetics, pharmacodynamics, common adverse/side effects, and contraindications. Emphasis is placed on drug classifications and nursing care related to the safe administration of medications to patients across the life span. Foundational concepts addressed in this course are patient-centered care, teamwork and collaboration, evidence-based practice, safety, patient education, professionalism, and communication. Students learn principles of safe medication administration in the lab and clinical setting. </w:t>
      </w:r>
    </w:p>
    <w:p w14:paraId="738F6656" w14:textId="77777777" w:rsidR="00A13D06" w:rsidRPr="00A13D06" w:rsidRDefault="00A13D06" w:rsidP="00A13D06">
      <w:pPr>
        <w:spacing w:after="0"/>
        <w:rPr>
          <w:sz w:val="23"/>
          <w:szCs w:val="23"/>
        </w:rPr>
      </w:pPr>
    </w:p>
    <w:p w14:paraId="3DBF8DBD" w14:textId="37567134" w:rsidR="00AC6349" w:rsidRPr="00B67FAD" w:rsidRDefault="00F76350" w:rsidP="00AC6349">
      <w:pPr>
        <w:spacing w:after="0"/>
        <w:rPr>
          <w:sz w:val="23"/>
          <w:szCs w:val="23"/>
        </w:rPr>
      </w:pPr>
      <w:r w:rsidRPr="7704D5DF">
        <w:rPr>
          <w:i/>
          <w:iCs/>
          <w:sz w:val="23"/>
          <w:szCs w:val="23"/>
        </w:rPr>
        <w:t>Course Competencies:</w:t>
      </w:r>
    </w:p>
    <w:p w14:paraId="04F67A05" w14:textId="77777777" w:rsidR="00A13D06" w:rsidRPr="00A13D06" w:rsidRDefault="00A13D06" w:rsidP="00A13D06">
      <w:pPr>
        <w:numPr>
          <w:ilvl w:val="0"/>
          <w:numId w:val="68"/>
        </w:numPr>
        <w:spacing w:after="0"/>
        <w:rPr>
          <w:rFonts w:eastAsia="Times New Roman" w:cs="Times New Roman"/>
          <w:color w:val="262626" w:themeColor="text1" w:themeTint="D9"/>
          <w:sz w:val="23"/>
          <w:szCs w:val="23"/>
        </w:rPr>
      </w:pPr>
      <w:r w:rsidRPr="00A13D06">
        <w:rPr>
          <w:rFonts w:eastAsia="Times New Roman" w:cs="Times New Roman"/>
          <w:color w:val="262626" w:themeColor="text1" w:themeTint="D9"/>
          <w:sz w:val="23"/>
          <w:szCs w:val="23"/>
        </w:rPr>
        <w:t>Review mathematics, abbreviations, measurement conversions, and dosage calculations. </w:t>
      </w:r>
    </w:p>
    <w:p w14:paraId="7EB3BD59" w14:textId="77777777" w:rsidR="00A13D06" w:rsidRPr="00A13D06" w:rsidRDefault="00A13D06" w:rsidP="00A13D06">
      <w:pPr>
        <w:numPr>
          <w:ilvl w:val="0"/>
          <w:numId w:val="69"/>
        </w:numPr>
        <w:spacing w:after="0"/>
        <w:rPr>
          <w:rFonts w:eastAsia="Times New Roman" w:cs="Times New Roman"/>
          <w:color w:val="262626" w:themeColor="text1" w:themeTint="D9"/>
          <w:sz w:val="23"/>
          <w:szCs w:val="23"/>
        </w:rPr>
      </w:pPr>
      <w:r w:rsidRPr="00A13D06">
        <w:rPr>
          <w:rFonts w:eastAsia="Times New Roman" w:cs="Times New Roman"/>
          <w:color w:val="262626" w:themeColor="text1" w:themeTint="D9"/>
          <w:sz w:val="23"/>
          <w:szCs w:val="23"/>
        </w:rPr>
        <w:t>Describe the components of medication classification. </w:t>
      </w:r>
    </w:p>
    <w:p w14:paraId="5073EDA0" w14:textId="77777777" w:rsidR="00A13D06" w:rsidRPr="00A13D06" w:rsidRDefault="00A13D06" w:rsidP="00A13D06">
      <w:pPr>
        <w:numPr>
          <w:ilvl w:val="0"/>
          <w:numId w:val="70"/>
        </w:numPr>
        <w:spacing w:after="0"/>
        <w:rPr>
          <w:rFonts w:eastAsia="Times New Roman" w:cs="Times New Roman"/>
          <w:color w:val="262626" w:themeColor="text1" w:themeTint="D9"/>
          <w:sz w:val="23"/>
          <w:szCs w:val="23"/>
        </w:rPr>
      </w:pPr>
      <w:r w:rsidRPr="00A13D06">
        <w:rPr>
          <w:rFonts w:eastAsia="Times New Roman" w:cs="Times New Roman"/>
          <w:color w:val="262626" w:themeColor="text1" w:themeTint="D9"/>
          <w:sz w:val="23"/>
          <w:szCs w:val="23"/>
        </w:rPr>
        <w:t>Understand injectable and noninjectable medication administration skills. </w:t>
      </w:r>
    </w:p>
    <w:p w14:paraId="0A6FFB5B" w14:textId="77777777" w:rsidR="00A13D06" w:rsidRPr="00A13D06" w:rsidRDefault="00A13D06" w:rsidP="00A13D06">
      <w:pPr>
        <w:numPr>
          <w:ilvl w:val="0"/>
          <w:numId w:val="71"/>
        </w:numPr>
        <w:spacing w:after="0"/>
        <w:rPr>
          <w:rFonts w:eastAsia="Times New Roman" w:cs="Times New Roman"/>
          <w:color w:val="262626" w:themeColor="text1" w:themeTint="D9"/>
          <w:sz w:val="23"/>
          <w:szCs w:val="23"/>
        </w:rPr>
      </w:pPr>
      <w:r w:rsidRPr="00A13D06">
        <w:rPr>
          <w:rFonts w:eastAsia="Times New Roman" w:cs="Times New Roman"/>
          <w:color w:val="262626" w:themeColor="text1" w:themeTint="D9"/>
          <w:sz w:val="23"/>
          <w:szCs w:val="23"/>
        </w:rPr>
        <w:t>Understand the classifications, common medications, therapeutic uses, adverse drug reactions, contraindications, interactions, nursing interventions, and patient teaching for the immune system. </w:t>
      </w:r>
    </w:p>
    <w:p w14:paraId="050A7893" w14:textId="77777777" w:rsidR="00A13D06" w:rsidRPr="00A13D06" w:rsidRDefault="00A13D06" w:rsidP="00A13D06">
      <w:pPr>
        <w:numPr>
          <w:ilvl w:val="0"/>
          <w:numId w:val="72"/>
        </w:numPr>
        <w:spacing w:after="0"/>
        <w:rPr>
          <w:rFonts w:eastAsia="Times New Roman" w:cs="Times New Roman"/>
          <w:color w:val="262626" w:themeColor="text1" w:themeTint="D9"/>
          <w:sz w:val="23"/>
          <w:szCs w:val="23"/>
        </w:rPr>
      </w:pPr>
      <w:r w:rsidRPr="00A13D06">
        <w:rPr>
          <w:rFonts w:eastAsia="Times New Roman" w:cs="Times New Roman"/>
          <w:color w:val="262626" w:themeColor="text1" w:themeTint="D9"/>
          <w:sz w:val="23"/>
          <w:szCs w:val="23"/>
        </w:rPr>
        <w:t>Understand the classifications, common medications, therapeutic uses, adverse drug reactions, contraindications, interactions, nursing interventions, and patient teaching for the neurological system. </w:t>
      </w:r>
    </w:p>
    <w:p w14:paraId="7DC060D0" w14:textId="77777777" w:rsidR="00A13D06" w:rsidRPr="00A13D06" w:rsidRDefault="00A13D06" w:rsidP="00A13D06">
      <w:pPr>
        <w:numPr>
          <w:ilvl w:val="0"/>
          <w:numId w:val="73"/>
        </w:numPr>
        <w:spacing w:after="0"/>
        <w:rPr>
          <w:rFonts w:eastAsia="Times New Roman" w:cs="Times New Roman"/>
          <w:color w:val="262626" w:themeColor="text1" w:themeTint="D9"/>
          <w:sz w:val="23"/>
          <w:szCs w:val="23"/>
        </w:rPr>
      </w:pPr>
      <w:r w:rsidRPr="00A13D06">
        <w:rPr>
          <w:rFonts w:eastAsia="Times New Roman" w:cs="Times New Roman"/>
          <w:color w:val="262626" w:themeColor="text1" w:themeTint="D9"/>
          <w:sz w:val="23"/>
          <w:szCs w:val="23"/>
        </w:rPr>
        <w:t>Understand the classifications, common medications, therapeutic uses, adverse drug reactions, contraindications, interactions, nursing interventions, and patient teaching for pain and inflammation medications. </w:t>
      </w:r>
    </w:p>
    <w:p w14:paraId="584EFB5B" w14:textId="77777777" w:rsidR="00A13D06" w:rsidRPr="00A13D06" w:rsidRDefault="00A13D06" w:rsidP="00A13D06">
      <w:pPr>
        <w:numPr>
          <w:ilvl w:val="0"/>
          <w:numId w:val="74"/>
        </w:numPr>
        <w:spacing w:after="0"/>
        <w:rPr>
          <w:rFonts w:eastAsia="Times New Roman" w:cs="Times New Roman"/>
          <w:color w:val="262626" w:themeColor="text1" w:themeTint="D9"/>
          <w:sz w:val="23"/>
          <w:szCs w:val="23"/>
        </w:rPr>
      </w:pPr>
      <w:r w:rsidRPr="00A13D06">
        <w:rPr>
          <w:rFonts w:eastAsia="Times New Roman" w:cs="Times New Roman"/>
          <w:color w:val="262626" w:themeColor="text1" w:themeTint="D9"/>
          <w:sz w:val="23"/>
          <w:szCs w:val="23"/>
        </w:rPr>
        <w:t>Understand the classifications, common medications, therapeutic uses, adverse drug reactions, contraindications, interactions, nursing interventions, and patient teaching for the respiratory system. </w:t>
      </w:r>
    </w:p>
    <w:p w14:paraId="690DAC32" w14:textId="77777777" w:rsidR="00A13D06" w:rsidRPr="00A13D06" w:rsidRDefault="00A13D06" w:rsidP="00A13D06">
      <w:pPr>
        <w:numPr>
          <w:ilvl w:val="0"/>
          <w:numId w:val="75"/>
        </w:numPr>
        <w:spacing w:after="0"/>
        <w:rPr>
          <w:rFonts w:eastAsia="Times New Roman" w:cs="Times New Roman"/>
          <w:color w:val="262626" w:themeColor="text1" w:themeTint="D9"/>
          <w:sz w:val="23"/>
          <w:szCs w:val="23"/>
        </w:rPr>
      </w:pPr>
      <w:r w:rsidRPr="00A13D06">
        <w:rPr>
          <w:rFonts w:eastAsia="Times New Roman" w:cs="Times New Roman"/>
          <w:color w:val="262626" w:themeColor="text1" w:themeTint="D9"/>
          <w:sz w:val="23"/>
          <w:szCs w:val="23"/>
        </w:rPr>
        <w:t>Understand the classifications, common medications, therapeutic uses, adverse drug reactions, contraindications, interactions, nursing interventions, and patient teaching for the musculoskeletal system. </w:t>
      </w:r>
    </w:p>
    <w:p w14:paraId="4C93E7B5" w14:textId="77777777" w:rsidR="00A13D06" w:rsidRPr="00A13D06" w:rsidRDefault="00A13D06" w:rsidP="00A13D06">
      <w:pPr>
        <w:numPr>
          <w:ilvl w:val="0"/>
          <w:numId w:val="76"/>
        </w:numPr>
        <w:spacing w:after="0"/>
        <w:rPr>
          <w:rFonts w:eastAsia="Times New Roman" w:cs="Times New Roman"/>
          <w:color w:val="262626" w:themeColor="text1" w:themeTint="D9"/>
          <w:sz w:val="23"/>
          <w:szCs w:val="23"/>
        </w:rPr>
      </w:pPr>
      <w:r w:rsidRPr="00A13D06">
        <w:rPr>
          <w:rFonts w:eastAsia="Times New Roman" w:cs="Times New Roman"/>
          <w:color w:val="262626" w:themeColor="text1" w:themeTint="D9"/>
          <w:sz w:val="23"/>
          <w:szCs w:val="23"/>
        </w:rPr>
        <w:t>Evaluate classifications, common medications, therapeutic uses, adverse drug reactions, contraindications, interactions, nursing interventions, and patient teaching for Pharmacology I Medications. </w:t>
      </w:r>
    </w:p>
    <w:p w14:paraId="64F1A507" w14:textId="7E0011D8" w:rsidR="7704D5DF" w:rsidRDefault="7704D5DF" w:rsidP="7704D5DF">
      <w:pPr>
        <w:pStyle w:val="ListParagraph"/>
        <w:spacing w:after="0"/>
        <w:rPr>
          <w:rFonts w:eastAsia="Times New Roman" w:cs="Times New Roman"/>
          <w:sz w:val="23"/>
          <w:szCs w:val="23"/>
        </w:rPr>
      </w:pPr>
    </w:p>
    <w:p w14:paraId="43197B49" w14:textId="77777777" w:rsidR="00A13D06" w:rsidRPr="002C4D6A" w:rsidRDefault="00676ECD" w:rsidP="00AC6349">
      <w:pPr>
        <w:spacing w:after="0"/>
        <w:rPr>
          <w:b/>
          <w:bCs/>
        </w:rPr>
      </w:pPr>
      <w:r w:rsidRPr="002C4D6A">
        <w:rPr>
          <w:b/>
          <w:bCs/>
        </w:rPr>
        <w:t>TEPN 1100 Medical-Surgical Nursing Care</w:t>
      </w:r>
      <w:r w:rsidR="7D332E10" w:rsidRPr="002C4D6A">
        <w:rPr>
          <w:b/>
          <w:bCs/>
        </w:rPr>
        <w:t xml:space="preserve">                                                                       </w:t>
      </w:r>
    </w:p>
    <w:p w14:paraId="47A20C7D" w14:textId="587C107A" w:rsidR="00AC6349" w:rsidRPr="002C4D6A" w:rsidRDefault="00676ECD" w:rsidP="00AC6349">
      <w:pPr>
        <w:spacing w:after="0"/>
        <w:rPr>
          <w:b/>
          <w:bCs/>
        </w:rPr>
      </w:pPr>
      <w:r w:rsidRPr="002C4D6A">
        <w:rPr>
          <w:b/>
          <w:bCs/>
        </w:rPr>
        <w:t>4</w:t>
      </w:r>
      <w:r w:rsidR="00402511" w:rsidRPr="002C4D6A">
        <w:rPr>
          <w:b/>
          <w:bCs/>
        </w:rPr>
        <w:t xml:space="preserve"> </w:t>
      </w:r>
      <w:r w:rsidR="002C4D6A">
        <w:rPr>
          <w:b/>
          <w:bCs/>
        </w:rPr>
        <w:t>c</w:t>
      </w:r>
      <w:r w:rsidR="00402511" w:rsidRPr="002C4D6A">
        <w:rPr>
          <w:b/>
          <w:bCs/>
        </w:rPr>
        <w:t>redits</w:t>
      </w:r>
      <w:r w:rsidRPr="002C4D6A">
        <w:rPr>
          <w:b/>
          <w:bCs/>
        </w:rPr>
        <w:t xml:space="preserve">/120 </w:t>
      </w:r>
      <w:r w:rsidR="00A13D06" w:rsidRPr="002C4D6A">
        <w:rPr>
          <w:b/>
          <w:bCs/>
        </w:rPr>
        <w:t>instructional hours</w:t>
      </w:r>
      <w:r w:rsidR="00A13D06" w:rsidRPr="002C4D6A" w:rsidDel="00A13D06">
        <w:rPr>
          <w:b/>
          <w:bCs/>
        </w:rPr>
        <w:t xml:space="preserve"> </w:t>
      </w:r>
    </w:p>
    <w:p w14:paraId="7B839717" w14:textId="77777777" w:rsidR="00A13D06" w:rsidRPr="00D60617" w:rsidRDefault="00A13D06" w:rsidP="7704D5DF">
      <w:pPr>
        <w:spacing w:after="0"/>
        <w:rPr>
          <w:sz w:val="23"/>
          <w:szCs w:val="23"/>
          <w:highlight w:val="yellow"/>
        </w:rPr>
      </w:pPr>
    </w:p>
    <w:p w14:paraId="71239D40" w14:textId="77777777" w:rsidR="00A13D06" w:rsidRPr="002C4D6A" w:rsidRDefault="00A13D06" w:rsidP="00A13D06">
      <w:pPr>
        <w:spacing w:after="0"/>
        <w:rPr>
          <w:sz w:val="23"/>
          <w:szCs w:val="23"/>
        </w:rPr>
      </w:pPr>
      <w:r w:rsidRPr="002C4D6A">
        <w:rPr>
          <w:b/>
          <w:bCs/>
          <w:sz w:val="23"/>
          <w:szCs w:val="23"/>
        </w:rPr>
        <w:t>Course Description</w:t>
      </w:r>
      <w:r w:rsidRPr="002C4D6A">
        <w:rPr>
          <w:sz w:val="23"/>
          <w:szCs w:val="23"/>
        </w:rPr>
        <w:t> </w:t>
      </w:r>
    </w:p>
    <w:p w14:paraId="7E549E34" w14:textId="77777777" w:rsidR="00A13D06" w:rsidRPr="002C4D6A" w:rsidRDefault="00A13D06" w:rsidP="00A13D06">
      <w:pPr>
        <w:spacing w:after="0"/>
        <w:rPr>
          <w:sz w:val="23"/>
          <w:szCs w:val="23"/>
        </w:rPr>
      </w:pPr>
      <w:r w:rsidRPr="002C4D6A">
        <w:rPr>
          <w:sz w:val="23"/>
          <w:szCs w:val="23"/>
        </w:rPr>
        <w:t>This course builds on nursing fundamentals, focusing on care of individuals with varied medical and surgical needs, addressing etiology, symptoms, and management. Applying anatomy, physiology, and preventive care principles through evidence-based practices and the nursing process. The curriculum emphasizes critical thinking, holistic approaches, therapeutic communication, and adherence to professional standards to deliver individualized client care. </w:t>
      </w:r>
    </w:p>
    <w:p w14:paraId="0AB609C3" w14:textId="2A90FEC0" w:rsidR="002C4D6A" w:rsidRDefault="002C4D6A" w:rsidP="7704D5DF">
      <w:pPr>
        <w:spacing w:after="0"/>
        <w:rPr>
          <w:sz w:val="23"/>
          <w:szCs w:val="23"/>
        </w:rPr>
      </w:pPr>
    </w:p>
    <w:p w14:paraId="37627588" w14:textId="77777777" w:rsidR="002C4D6A" w:rsidRDefault="002C4D6A" w:rsidP="7704D5DF">
      <w:pPr>
        <w:spacing w:after="0"/>
        <w:rPr>
          <w:sz w:val="23"/>
          <w:szCs w:val="23"/>
        </w:rPr>
      </w:pPr>
    </w:p>
    <w:p w14:paraId="6217CF48" w14:textId="77777777" w:rsidR="002C4D6A" w:rsidRDefault="002C4D6A" w:rsidP="7704D5DF">
      <w:pPr>
        <w:spacing w:after="0"/>
        <w:rPr>
          <w:sz w:val="23"/>
          <w:szCs w:val="23"/>
        </w:rPr>
      </w:pPr>
    </w:p>
    <w:p w14:paraId="0AF3B4CF" w14:textId="1789CAD8" w:rsidR="00294D17" w:rsidRPr="00D60617" w:rsidRDefault="00294D17" w:rsidP="7704D5DF">
      <w:pPr>
        <w:spacing w:after="0"/>
        <w:rPr>
          <w:sz w:val="23"/>
          <w:szCs w:val="23"/>
          <w:highlight w:val="yellow"/>
        </w:rPr>
      </w:pPr>
      <w:r w:rsidRPr="002C4D6A">
        <w:rPr>
          <w:i/>
          <w:iCs/>
          <w:sz w:val="23"/>
          <w:szCs w:val="23"/>
        </w:rPr>
        <w:lastRenderedPageBreak/>
        <w:t xml:space="preserve">Course Competencies: </w:t>
      </w:r>
    </w:p>
    <w:p w14:paraId="252B87AC" w14:textId="7FBE36D9"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Develop an understanding of the body system related to fluid and electrolyte balance. Analyze and recognize acid/base imbalances.</w:t>
      </w:r>
      <w:r w:rsidRPr="002C4D6A">
        <w:tab/>
      </w:r>
      <w:r w:rsidRPr="002C4D6A">
        <w:tab/>
      </w:r>
      <w:r w:rsidRPr="002C4D6A">
        <w:tab/>
      </w:r>
      <w:r w:rsidRPr="002C4D6A">
        <w:tab/>
      </w:r>
      <w:r w:rsidRPr="002C4D6A">
        <w:tab/>
      </w:r>
      <w:r w:rsidRPr="002C4D6A">
        <w:rPr>
          <w:rFonts w:eastAsia="Times New Roman" w:cs="Times New Roman"/>
          <w:sz w:val="23"/>
          <w:szCs w:val="23"/>
        </w:rPr>
        <w:t xml:space="preserve">          </w:t>
      </w:r>
    </w:p>
    <w:p w14:paraId="5075616F" w14:textId="1B80C0BD"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Differentiate normal body functions related to the respiratory system and prioritize applied knowledge of respiratory disorders.</w:t>
      </w:r>
      <w:r w:rsidRPr="002C4D6A">
        <w:tab/>
      </w:r>
      <w:r w:rsidRPr="002C4D6A">
        <w:tab/>
      </w:r>
      <w:r w:rsidRPr="002C4D6A">
        <w:tab/>
      </w:r>
      <w:r w:rsidRPr="002C4D6A">
        <w:tab/>
      </w:r>
      <w:r w:rsidRPr="002C4D6A">
        <w:tab/>
      </w:r>
      <w:r w:rsidRPr="002C4D6A">
        <w:tab/>
      </w:r>
      <w:r w:rsidRPr="002C4D6A">
        <w:rPr>
          <w:rFonts w:eastAsia="Times New Roman" w:cs="Times New Roman"/>
          <w:sz w:val="23"/>
          <w:szCs w:val="23"/>
        </w:rPr>
        <w:t xml:space="preserve">          </w:t>
      </w:r>
    </w:p>
    <w:p w14:paraId="6D0DA075" w14:textId="733DA803"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Understand the importance of digestive processes for normal body functioning. Consider the effects of digestive disorders on nutrition and healing within the body.</w:t>
      </w:r>
      <w:r w:rsidRPr="002C4D6A">
        <w:tab/>
      </w:r>
      <w:r w:rsidRPr="002C4D6A">
        <w:tab/>
      </w:r>
      <w:r w:rsidRPr="002C4D6A">
        <w:rPr>
          <w:rFonts w:eastAsia="Times New Roman" w:cs="Times New Roman"/>
          <w:sz w:val="23"/>
          <w:szCs w:val="23"/>
        </w:rPr>
        <w:t xml:space="preserve">          </w:t>
      </w:r>
    </w:p>
    <w:p w14:paraId="375B9DB9" w14:textId="45B0DF28"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Classify immune system responses. Analyze antigen and antibody reactions related to allergies and autoimmune disorders.</w:t>
      </w:r>
      <w:r w:rsidRPr="002C4D6A">
        <w:tab/>
      </w:r>
      <w:r w:rsidRPr="002C4D6A">
        <w:tab/>
      </w:r>
      <w:r w:rsidRPr="002C4D6A">
        <w:tab/>
      </w:r>
      <w:r w:rsidRPr="002C4D6A">
        <w:tab/>
      </w:r>
      <w:r w:rsidRPr="002C4D6A">
        <w:tab/>
      </w:r>
      <w:r w:rsidRPr="002C4D6A">
        <w:tab/>
      </w:r>
      <w:r w:rsidRPr="002C4D6A">
        <w:tab/>
      </w:r>
      <w:r w:rsidRPr="002C4D6A">
        <w:rPr>
          <w:rFonts w:eastAsia="Times New Roman" w:cs="Times New Roman"/>
          <w:sz w:val="23"/>
          <w:szCs w:val="23"/>
        </w:rPr>
        <w:t xml:space="preserve">          </w:t>
      </w:r>
    </w:p>
    <w:p w14:paraId="55D3F60E" w14:textId="28AFF383"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 xml:space="preserve">Distinguish normal urinary physiology from urinary disorders and assess using clinical judgement. </w:t>
      </w:r>
      <w:r w:rsidRPr="002C4D6A">
        <w:tab/>
      </w:r>
      <w:r w:rsidRPr="002C4D6A">
        <w:tab/>
      </w:r>
      <w:r w:rsidRPr="002C4D6A">
        <w:tab/>
      </w:r>
      <w:r w:rsidRPr="002C4D6A">
        <w:tab/>
      </w:r>
      <w:r w:rsidRPr="002C4D6A">
        <w:tab/>
      </w:r>
      <w:r w:rsidRPr="002C4D6A">
        <w:tab/>
      </w:r>
      <w:r w:rsidRPr="002C4D6A">
        <w:tab/>
      </w:r>
      <w:r w:rsidRPr="002C4D6A">
        <w:tab/>
      </w:r>
      <w:r w:rsidRPr="002C4D6A">
        <w:tab/>
      </w:r>
      <w:r w:rsidRPr="002C4D6A">
        <w:tab/>
      </w:r>
      <w:r w:rsidRPr="002C4D6A">
        <w:rPr>
          <w:rFonts w:eastAsia="Times New Roman" w:cs="Times New Roman"/>
          <w:sz w:val="23"/>
          <w:szCs w:val="23"/>
        </w:rPr>
        <w:t xml:space="preserve">          </w:t>
      </w:r>
    </w:p>
    <w:p w14:paraId="0767CECF" w14:textId="3E48AFFB"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Understand the endocrine system and the effects of endocrine disorders on the body systems. Evaluate judgement and prioritization related to disease processes.</w:t>
      </w:r>
      <w:r w:rsidRPr="002C4D6A">
        <w:tab/>
      </w:r>
      <w:r w:rsidRPr="002C4D6A">
        <w:rPr>
          <w:rFonts w:eastAsia="Times New Roman" w:cs="Times New Roman"/>
          <w:sz w:val="23"/>
          <w:szCs w:val="23"/>
        </w:rPr>
        <w:t xml:space="preserve">          </w:t>
      </w:r>
    </w:p>
    <w:p w14:paraId="689BCCCC" w14:textId="1EAC4C38"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 xml:space="preserve">Identify how the blood pumps through the cardiovascular system and recognize the effects of cardiovascular disorders and disease. Recognize common dysrhythmias.          </w:t>
      </w:r>
    </w:p>
    <w:p w14:paraId="5098730D" w14:textId="125364C6"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Develop an understanding of hematologic and lymphatic disorders. Apply learned knowledge in prioritizing nursing care.</w:t>
      </w:r>
      <w:r w:rsidRPr="002C4D6A">
        <w:tab/>
      </w:r>
      <w:r w:rsidRPr="002C4D6A">
        <w:tab/>
      </w:r>
      <w:r w:rsidRPr="002C4D6A">
        <w:tab/>
      </w:r>
      <w:r w:rsidRPr="002C4D6A">
        <w:tab/>
      </w:r>
      <w:r w:rsidRPr="002C4D6A">
        <w:tab/>
      </w:r>
      <w:r w:rsidRPr="002C4D6A">
        <w:tab/>
      </w:r>
      <w:r w:rsidRPr="002C4D6A">
        <w:rPr>
          <w:rFonts w:eastAsia="Times New Roman" w:cs="Times New Roman"/>
          <w:sz w:val="23"/>
          <w:szCs w:val="23"/>
        </w:rPr>
        <w:t xml:space="preserve">          </w:t>
      </w:r>
    </w:p>
    <w:p w14:paraId="251C3A50" w14:textId="3214F968"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Compare nervous system and nervous system disorders. Support nursing care through critical thinking related to the nervous system.</w:t>
      </w:r>
      <w:r w:rsidRPr="002C4D6A">
        <w:tab/>
      </w:r>
      <w:r w:rsidRPr="002C4D6A">
        <w:tab/>
      </w:r>
      <w:r w:rsidRPr="002C4D6A">
        <w:tab/>
      </w:r>
      <w:r w:rsidRPr="002C4D6A">
        <w:tab/>
      </w:r>
      <w:r w:rsidRPr="002C4D6A">
        <w:tab/>
      </w:r>
      <w:r w:rsidRPr="002C4D6A">
        <w:rPr>
          <w:rFonts w:eastAsia="Times New Roman" w:cs="Times New Roman"/>
          <w:sz w:val="23"/>
          <w:szCs w:val="23"/>
        </w:rPr>
        <w:t xml:space="preserve">          </w:t>
      </w:r>
    </w:p>
    <w:p w14:paraId="7F6089AE" w14:textId="6603ADAF"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Understand the relationship between the integumentary system and skin disorders. Apply understanding and treatment of skin disorders through client care.</w:t>
      </w:r>
      <w:r w:rsidRPr="002C4D6A">
        <w:tab/>
      </w:r>
      <w:r w:rsidRPr="002C4D6A">
        <w:tab/>
      </w:r>
      <w:r w:rsidRPr="002C4D6A">
        <w:rPr>
          <w:rFonts w:eastAsia="Times New Roman" w:cs="Times New Roman"/>
          <w:sz w:val="23"/>
          <w:szCs w:val="23"/>
        </w:rPr>
        <w:t xml:space="preserve">          </w:t>
      </w:r>
    </w:p>
    <w:p w14:paraId="67384DAD" w14:textId="17D9D77F"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Evaluate the importance of the sensory system in the body and critique the symptoms of sensory system disorders.</w:t>
      </w:r>
      <w:r w:rsidRPr="002C4D6A">
        <w:tab/>
      </w:r>
      <w:r w:rsidRPr="002C4D6A">
        <w:tab/>
      </w:r>
      <w:r w:rsidRPr="002C4D6A">
        <w:tab/>
      </w:r>
      <w:r w:rsidRPr="002C4D6A">
        <w:tab/>
      </w:r>
      <w:r w:rsidRPr="002C4D6A">
        <w:tab/>
      </w:r>
      <w:r w:rsidRPr="002C4D6A">
        <w:tab/>
      </w:r>
      <w:r w:rsidRPr="002C4D6A">
        <w:tab/>
      </w:r>
      <w:r w:rsidRPr="002C4D6A">
        <w:tab/>
      </w:r>
      <w:r w:rsidRPr="002C4D6A">
        <w:rPr>
          <w:rFonts w:eastAsia="Times New Roman" w:cs="Times New Roman"/>
          <w:sz w:val="23"/>
          <w:szCs w:val="23"/>
        </w:rPr>
        <w:t xml:space="preserve">          </w:t>
      </w:r>
    </w:p>
    <w:p w14:paraId="590220F7" w14:textId="63F0313E"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 xml:space="preserve">Evaluate the musculoskeletal system and system disorders and construct learning to client care through clinical judgement. </w:t>
      </w:r>
      <w:r w:rsidRPr="002C4D6A">
        <w:tab/>
      </w:r>
      <w:r w:rsidRPr="002C4D6A">
        <w:tab/>
      </w:r>
      <w:r w:rsidRPr="002C4D6A">
        <w:tab/>
      </w:r>
      <w:r w:rsidRPr="002C4D6A">
        <w:tab/>
      </w:r>
      <w:r w:rsidRPr="002C4D6A">
        <w:tab/>
      </w:r>
      <w:r w:rsidRPr="002C4D6A">
        <w:tab/>
      </w:r>
      <w:r w:rsidRPr="002C4D6A">
        <w:rPr>
          <w:rFonts w:eastAsia="Times New Roman" w:cs="Times New Roman"/>
          <w:sz w:val="23"/>
          <w:szCs w:val="23"/>
        </w:rPr>
        <w:t xml:space="preserve">          </w:t>
      </w:r>
    </w:p>
    <w:p w14:paraId="65DE1918" w14:textId="698C6940"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Understand normal reproductive systems of the male and female body and distinguish the effects of reproductive disorders related to client care.</w:t>
      </w:r>
      <w:r w:rsidRPr="002C4D6A">
        <w:tab/>
      </w:r>
      <w:r w:rsidRPr="002C4D6A">
        <w:rPr>
          <w:rFonts w:eastAsia="Times New Roman" w:cs="Times New Roman"/>
          <w:sz w:val="23"/>
          <w:szCs w:val="23"/>
        </w:rPr>
        <w:t xml:space="preserve">                                              </w:t>
      </w:r>
    </w:p>
    <w:p w14:paraId="1DFCC5C4" w14:textId="3CBAC49E" w:rsidR="37C1DB52" w:rsidRPr="002C4D6A" w:rsidRDefault="37C1DB52" w:rsidP="009E3238">
      <w:pPr>
        <w:pStyle w:val="ListParagraph"/>
        <w:numPr>
          <w:ilvl w:val="0"/>
          <w:numId w:val="9"/>
        </w:numPr>
        <w:spacing w:after="0"/>
        <w:rPr>
          <w:rFonts w:eastAsia="Times New Roman" w:cs="Times New Roman"/>
          <w:sz w:val="23"/>
          <w:szCs w:val="23"/>
        </w:rPr>
      </w:pPr>
      <w:r w:rsidRPr="002C4D6A">
        <w:rPr>
          <w:rFonts w:eastAsia="Times New Roman" w:cs="Times New Roman"/>
          <w:sz w:val="23"/>
          <w:szCs w:val="23"/>
        </w:rPr>
        <w:t xml:space="preserve">Review and evaluate understanding of med surg nursing care through examinations.    </w:t>
      </w:r>
    </w:p>
    <w:p w14:paraId="55975453" w14:textId="2EDE931E" w:rsidR="7704D5DF" w:rsidRDefault="7704D5DF" w:rsidP="7704D5DF">
      <w:pPr>
        <w:spacing w:after="0"/>
        <w:rPr>
          <w:sz w:val="23"/>
          <w:szCs w:val="23"/>
        </w:rPr>
      </w:pPr>
    </w:p>
    <w:p w14:paraId="3953C734" w14:textId="1C3771B3" w:rsidR="00A13D06" w:rsidRDefault="00BF07F5" w:rsidP="00B82A87">
      <w:pPr>
        <w:spacing w:after="0"/>
        <w:rPr>
          <w:b/>
          <w:bCs/>
        </w:rPr>
      </w:pPr>
      <w:r w:rsidRPr="00BF07F5">
        <w:rPr>
          <w:b/>
          <w:bCs/>
        </w:rPr>
        <w:t>TEPN 1490 Nursing Care of Women and Children</w:t>
      </w:r>
      <w:r w:rsidR="79F04607" w:rsidRPr="7704D5DF">
        <w:rPr>
          <w:b/>
          <w:bCs/>
        </w:rPr>
        <w:t xml:space="preserve">    </w:t>
      </w:r>
      <w:r w:rsidR="003E4334">
        <w:rPr>
          <w:b/>
          <w:bCs/>
        </w:rPr>
        <w:tab/>
      </w:r>
    </w:p>
    <w:p w14:paraId="6044D777" w14:textId="23BD763F" w:rsidR="00B82A87" w:rsidRPr="00B82A87" w:rsidRDefault="00A13D06" w:rsidP="00B82A87">
      <w:pPr>
        <w:spacing w:after="0"/>
        <w:rPr>
          <w:b/>
          <w:bCs/>
        </w:rPr>
      </w:pPr>
      <w:r>
        <w:rPr>
          <w:b/>
          <w:bCs/>
        </w:rPr>
        <w:t xml:space="preserve">2 </w:t>
      </w:r>
      <w:r w:rsidR="002C4D6A">
        <w:rPr>
          <w:b/>
          <w:bCs/>
        </w:rPr>
        <w:t>c</w:t>
      </w:r>
      <w:r w:rsidR="003E4334" w:rsidRPr="7704D5DF">
        <w:rPr>
          <w:b/>
          <w:bCs/>
        </w:rPr>
        <w:t>redits</w:t>
      </w:r>
      <w:r w:rsidR="003E4334">
        <w:rPr>
          <w:b/>
          <w:bCs/>
        </w:rPr>
        <w:t xml:space="preserve">/60 </w:t>
      </w:r>
      <w:r w:rsidRPr="00D60617">
        <w:rPr>
          <w:b/>
          <w:bCs/>
        </w:rPr>
        <w:t>instructional hours</w:t>
      </w:r>
    </w:p>
    <w:p w14:paraId="616A4F7E" w14:textId="77777777" w:rsidR="00A13D06" w:rsidRDefault="00A13D06" w:rsidP="00DA4A00">
      <w:pPr>
        <w:spacing w:after="0"/>
        <w:rPr>
          <w:sz w:val="23"/>
          <w:szCs w:val="23"/>
        </w:rPr>
      </w:pPr>
    </w:p>
    <w:p w14:paraId="31A0147A" w14:textId="77777777" w:rsidR="00A13D06" w:rsidRPr="00A13D06" w:rsidRDefault="00A13D06" w:rsidP="00A13D06">
      <w:pPr>
        <w:spacing w:after="0"/>
        <w:rPr>
          <w:sz w:val="23"/>
          <w:szCs w:val="23"/>
        </w:rPr>
      </w:pPr>
      <w:r w:rsidRPr="00A13D06">
        <w:rPr>
          <w:b/>
          <w:bCs/>
          <w:sz w:val="23"/>
          <w:szCs w:val="23"/>
        </w:rPr>
        <w:t>Course Description</w:t>
      </w:r>
      <w:r w:rsidRPr="00A13D06">
        <w:rPr>
          <w:sz w:val="23"/>
          <w:szCs w:val="23"/>
        </w:rPr>
        <w:t> </w:t>
      </w:r>
    </w:p>
    <w:p w14:paraId="653E670E" w14:textId="77777777" w:rsidR="00A13D06" w:rsidRPr="00A13D06" w:rsidRDefault="00A13D06" w:rsidP="00A13D06">
      <w:pPr>
        <w:spacing w:after="0"/>
        <w:rPr>
          <w:sz w:val="23"/>
          <w:szCs w:val="23"/>
        </w:rPr>
      </w:pPr>
      <w:r w:rsidRPr="00A13D06">
        <w:rPr>
          <w:sz w:val="23"/>
          <w:szCs w:val="23"/>
        </w:rPr>
        <w:t>This didactic course provides an integrative, family-centered approach to the care of childbearing women, newborns, and children. Emphasis is placed on normal and high-risk pregnancies, normal growth and development, and common pediatric disorders. Foundational concepts addressed in this course are patient-centered care, teamwork and collaboration, evidence-based practice, safety, patient education, professionalism, communication, and leadership. Didactic learning provides the student an opportunity to apply theoretical concepts and implement safe patient care to childbearing women, newborns, and children in select settings. </w:t>
      </w:r>
    </w:p>
    <w:p w14:paraId="148B7597" w14:textId="3900D18E" w:rsidR="00A13D06" w:rsidRDefault="00A13D06" w:rsidP="00DA4A00">
      <w:pPr>
        <w:spacing w:after="0"/>
        <w:rPr>
          <w:i/>
          <w:iCs/>
          <w:sz w:val="23"/>
          <w:szCs w:val="23"/>
        </w:rPr>
      </w:pPr>
    </w:p>
    <w:p w14:paraId="00BF5CDC" w14:textId="2A157738" w:rsidR="00DA4A00" w:rsidRPr="00B67FAD" w:rsidRDefault="00DA4A00" w:rsidP="00DA4A00">
      <w:pPr>
        <w:spacing w:after="0"/>
        <w:rPr>
          <w:sz w:val="23"/>
          <w:szCs w:val="23"/>
        </w:rPr>
      </w:pPr>
      <w:r w:rsidRPr="7704D5DF">
        <w:rPr>
          <w:i/>
          <w:iCs/>
          <w:sz w:val="23"/>
          <w:szCs w:val="23"/>
        </w:rPr>
        <w:t xml:space="preserve">Course Competencies: </w:t>
      </w:r>
    </w:p>
    <w:p w14:paraId="45622F0D" w14:textId="77777777" w:rsidR="002C4D6A" w:rsidRPr="002C4D6A" w:rsidRDefault="002C4D6A" w:rsidP="002C4D6A">
      <w:pPr>
        <w:numPr>
          <w:ilvl w:val="0"/>
          <w:numId w:val="77"/>
        </w:numPr>
        <w:spacing w:after="0"/>
        <w:rPr>
          <w:rFonts w:eastAsia="Times New Roman" w:cs="Times New Roman"/>
          <w:sz w:val="23"/>
          <w:szCs w:val="23"/>
        </w:rPr>
      </w:pPr>
      <w:r w:rsidRPr="002C4D6A">
        <w:rPr>
          <w:rFonts w:eastAsia="Times New Roman" w:cs="Times New Roman"/>
          <w:sz w:val="23"/>
          <w:szCs w:val="23"/>
        </w:rPr>
        <w:t>Recognize the optimal progression of a normal pregnancy. Identify a normal labor, delivery, and postpartum period. Understand the care of the normal newborn and evaluate the deviations from the norm. </w:t>
      </w:r>
    </w:p>
    <w:p w14:paraId="62B3CDA7" w14:textId="77777777" w:rsidR="002C4D6A" w:rsidRPr="002C4D6A" w:rsidRDefault="002C4D6A" w:rsidP="002C4D6A">
      <w:pPr>
        <w:numPr>
          <w:ilvl w:val="0"/>
          <w:numId w:val="78"/>
        </w:numPr>
        <w:spacing w:after="0"/>
        <w:rPr>
          <w:rFonts w:eastAsia="Times New Roman" w:cs="Times New Roman"/>
          <w:sz w:val="23"/>
          <w:szCs w:val="23"/>
        </w:rPr>
      </w:pPr>
      <w:r w:rsidRPr="002C4D6A">
        <w:rPr>
          <w:rFonts w:eastAsia="Times New Roman" w:cs="Times New Roman"/>
          <w:sz w:val="23"/>
          <w:szCs w:val="23"/>
        </w:rPr>
        <w:t>Evaluate the signs and symptoms of a high-risk pregnancy and childbirth. Recognize signs and symptoms of high-risk newborns and develop an understanding of steps to care for them. </w:t>
      </w:r>
    </w:p>
    <w:p w14:paraId="26E567E5" w14:textId="77777777" w:rsidR="002C4D6A" w:rsidRPr="002C4D6A" w:rsidRDefault="002C4D6A" w:rsidP="002C4D6A">
      <w:pPr>
        <w:numPr>
          <w:ilvl w:val="0"/>
          <w:numId w:val="79"/>
        </w:numPr>
        <w:spacing w:after="0"/>
        <w:rPr>
          <w:rFonts w:eastAsia="Times New Roman" w:cs="Times New Roman"/>
          <w:sz w:val="23"/>
          <w:szCs w:val="23"/>
        </w:rPr>
      </w:pPr>
      <w:r w:rsidRPr="002C4D6A">
        <w:rPr>
          <w:rFonts w:eastAsia="Times New Roman" w:cs="Times New Roman"/>
          <w:sz w:val="23"/>
          <w:szCs w:val="23"/>
        </w:rPr>
        <w:t>Analyze the pathophysiology of fertility and sexually transmitted infections. Categorize various types of family structures and discuss the family life cycle stages. </w:t>
      </w:r>
    </w:p>
    <w:p w14:paraId="49CF8911" w14:textId="77777777" w:rsidR="002C4D6A" w:rsidRPr="002C4D6A" w:rsidRDefault="002C4D6A" w:rsidP="002C4D6A">
      <w:pPr>
        <w:numPr>
          <w:ilvl w:val="0"/>
          <w:numId w:val="80"/>
        </w:numPr>
        <w:spacing w:after="0"/>
        <w:rPr>
          <w:rFonts w:eastAsia="Times New Roman" w:cs="Times New Roman"/>
          <w:sz w:val="23"/>
          <w:szCs w:val="23"/>
        </w:rPr>
      </w:pPr>
      <w:r w:rsidRPr="002C4D6A">
        <w:rPr>
          <w:rFonts w:eastAsia="Times New Roman" w:cs="Times New Roman"/>
          <w:sz w:val="23"/>
          <w:szCs w:val="23"/>
        </w:rPr>
        <w:lastRenderedPageBreak/>
        <w:t>Apply a foundational understanding of the fundamentals of pediatric nursing, care of the infant, toddler, or preschooler from infancy to childhood. Determine patient care concerns related to delivery of quality care and patient safety. </w:t>
      </w:r>
    </w:p>
    <w:p w14:paraId="39CA38F4" w14:textId="77777777" w:rsidR="002C4D6A" w:rsidRPr="002C4D6A" w:rsidRDefault="002C4D6A" w:rsidP="002C4D6A">
      <w:pPr>
        <w:numPr>
          <w:ilvl w:val="0"/>
          <w:numId w:val="81"/>
        </w:numPr>
        <w:spacing w:after="0"/>
        <w:rPr>
          <w:rFonts w:eastAsia="Times New Roman" w:cs="Times New Roman"/>
          <w:sz w:val="23"/>
          <w:szCs w:val="23"/>
        </w:rPr>
      </w:pPr>
      <w:r w:rsidRPr="002C4D6A">
        <w:rPr>
          <w:rFonts w:eastAsia="Times New Roman" w:cs="Times New Roman"/>
          <w:sz w:val="23"/>
          <w:szCs w:val="23"/>
        </w:rPr>
        <w:t>Understand the needs of a school-age child or adolescent.  Explain intimate partner violence in adolescents and young adults.  Recognize the challenges of a child or adolescent with special needs and apply proper quality and safe patient care. </w:t>
      </w:r>
    </w:p>
    <w:p w14:paraId="1DF7B213" w14:textId="77777777" w:rsidR="002C4D6A" w:rsidRPr="002C4D6A" w:rsidRDefault="002C4D6A" w:rsidP="002C4D6A">
      <w:pPr>
        <w:numPr>
          <w:ilvl w:val="0"/>
          <w:numId w:val="82"/>
        </w:numPr>
        <w:spacing w:after="0"/>
        <w:rPr>
          <w:rFonts w:eastAsia="Times New Roman" w:cs="Times New Roman"/>
          <w:sz w:val="23"/>
          <w:szCs w:val="23"/>
        </w:rPr>
      </w:pPr>
      <w:r w:rsidRPr="002C4D6A">
        <w:rPr>
          <w:rFonts w:eastAsia="Times New Roman" w:cs="Times New Roman"/>
          <w:sz w:val="23"/>
          <w:szCs w:val="23"/>
        </w:rPr>
        <w:t>Identify Early and Middle Adulthood developmental milestones. </w:t>
      </w:r>
    </w:p>
    <w:p w14:paraId="427736AE" w14:textId="77777777" w:rsidR="002C4D6A" w:rsidRPr="002C4D6A" w:rsidRDefault="002C4D6A" w:rsidP="002C4D6A">
      <w:pPr>
        <w:numPr>
          <w:ilvl w:val="0"/>
          <w:numId w:val="83"/>
        </w:numPr>
        <w:spacing w:after="0"/>
        <w:rPr>
          <w:rFonts w:eastAsia="Times New Roman" w:cs="Times New Roman"/>
          <w:sz w:val="23"/>
          <w:szCs w:val="23"/>
        </w:rPr>
      </w:pPr>
      <w:r w:rsidRPr="002C4D6A">
        <w:rPr>
          <w:rFonts w:eastAsia="Times New Roman" w:cs="Times New Roman"/>
          <w:sz w:val="23"/>
          <w:szCs w:val="23"/>
        </w:rPr>
        <w:t>Summarize the stages of pediatric development. </w:t>
      </w:r>
    </w:p>
    <w:p w14:paraId="72797864" w14:textId="77777777" w:rsidR="002C4D6A" w:rsidRPr="002C4D6A" w:rsidRDefault="002C4D6A" w:rsidP="002C4D6A">
      <w:pPr>
        <w:numPr>
          <w:ilvl w:val="0"/>
          <w:numId w:val="84"/>
        </w:numPr>
        <w:spacing w:after="0"/>
        <w:rPr>
          <w:rFonts w:eastAsia="Times New Roman" w:cs="Times New Roman"/>
          <w:sz w:val="23"/>
          <w:szCs w:val="23"/>
        </w:rPr>
      </w:pPr>
      <w:r w:rsidRPr="002C4D6A">
        <w:rPr>
          <w:rFonts w:eastAsia="Times New Roman" w:cs="Times New Roman"/>
          <w:sz w:val="23"/>
          <w:szCs w:val="23"/>
        </w:rPr>
        <w:t>Analyze understanding of nursing care of children. </w:t>
      </w:r>
    </w:p>
    <w:p w14:paraId="390C8399" w14:textId="77777777" w:rsidR="002C4D6A" w:rsidRPr="002C4D6A" w:rsidRDefault="002C4D6A" w:rsidP="002C4D6A">
      <w:pPr>
        <w:numPr>
          <w:ilvl w:val="0"/>
          <w:numId w:val="85"/>
        </w:numPr>
        <w:spacing w:after="0"/>
        <w:rPr>
          <w:rFonts w:eastAsia="Times New Roman" w:cs="Times New Roman"/>
          <w:sz w:val="23"/>
          <w:szCs w:val="23"/>
        </w:rPr>
      </w:pPr>
      <w:r w:rsidRPr="002C4D6A">
        <w:rPr>
          <w:rFonts w:eastAsia="Times New Roman" w:cs="Times New Roman"/>
          <w:sz w:val="23"/>
          <w:szCs w:val="23"/>
        </w:rPr>
        <w:t>Evaluate understanding of maternal newborn. </w:t>
      </w:r>
    </w:p>
    <w:p w14:paraId="30215462" w14:textId="77777777" w:rsidR="002C4D6A" w:rsidRPr="002C4D6A" w:rsidRDefault="002C4D6A" w:rsidP="002C4D6A">
      <w:pPr>
        <w:numPr>
          <w:ilvl w:val="0"/>
          <w:numId w:val="86"/>
        </w:numPr>
        <w:spacing w:after="0"/>
        <w:rPr>
          <w:rFonts w:eastAsia="Times New Roman" w:cs="Times New Roman"/>
          <w:sz w:val="23"/>
          <w:szCs w:val="23"/>
        </w:rPr>
      </w:pPr>
      <w:r w:rsidRPr="002C4D6A">
        <w:rPr>
          <w:rFonts w:eastAsia="Times New Roman" w:cs="Times New Roman"/>
          <w:sz w:val="23"/>
          <w:szCs w:val="23"/>
        </w:rPr>
        <w:t>Synthesize knowledge in the nursing care of women and children. </w:t>
      </w:r>
    </w:p>
    <w:p w14:paraId="2CC35A71" w14:textId="2EB65A32" w:rsidR="7704D5DF" w:rsidRDefault="7704D5DF" w:rsidP="7704D5DF">
      <w:pPr>
        <w:pStyle w:val="ListParagraph"/>
        <w:spacing w:after="0" w:line="257" w:lineRule="auto"/>
        <w:ind w:hanging="360"/>
        <w:rPr>
          <w:rFonts w:eastAsia="Times New Roman" w:cs="Times New Roman"/>
          <w:sz w:val="23"/>
          <w:szCs w:val="23"/>
        </w:rPr>
      </w:pPr>
    </w:p>
    <w:p w14:paraId="30A660E6" w14:textId="77777777" w:rsidR="002C4D6A" w:rsidRDefault="002B1630" w:rsidP="7704D5DF">
      <w:pPr>
        <w:spacing w:after="0"/>
        <w:rPr>
          <w:b/>
          <w:bCs/>
        </w:rPr>
      </w:pPr>
      <w:r w:rsidRPr="002B1630">
        <w:rPr>
          <w:b/>
          <w:bCs/>
        </w:rPr>
        <w:t>TEPN 2290 Nursing Pharmacology II</w:t>
      </w:r>
      <w:r>
        <w:rPr>
          <w:b/>
          <w:bCs/>
        </w:rPr>
        <w:t xml:space="preserve"> </w:t>
      </w:r>
      <w:r w:rsidR="00213995">
        <w:tab/>
      </w:r>
      <w:r w:rsidR="4126B8EE" w:rsidRPr="7704D5DF">
        <w:rPr>
          <w:b/>
          <w:bCs/>
        </w:rPr>
        <w:t xml:space="preserve">         </w:t>
      </w:r>
      <w:r w:rsidR="003E4334">
        <w:rPr>
          <w:b/>
          <w:bCs/>
        </w:rPr>
        <w:tab/>
      </w:r>
      <w:r w:rsidR="003E4334">
        <w:rPr>
          <w:b/>
          <w:bCs/>
        </w:rPr>
        <w:tab/>
      </w:r>
      <w:r w:rsidR="003E4334">
        <w:rPr>
          <w:b/>
          <w:bCs/>
        </w:rPr>
        <w:tab/>
      </w:r>
      <w:r w:rsidR="003E4334">
        <w:rPr>
          <w:b/>
          <w:bCs/>
        </w:rPr>
        <w:tab/>
      </w:r>
      <w:r w:rsidR="003E4334">
        <w:rPr>
          <w:b/>
          <w:bCs/>
        </w:rPr>
        <w:tab/>
      </w:r>
    </w:p>
    <w:p w14:paraId="477CD8F0" w14:textId="4A49E141" w:rsidR="002C4D6A" w:rsidRDefault="002C4D6A" w:rsidP="7704D5DF">
      <w:pPr>
        <w:spacing w:after="0"/>
        <w:rPr>
          <w:b/>
          <w:bCs/>
        </w:rPr>
      </w:pPr>
      <w:r>
        <w:rPr>
          <w:b/>
          <w:bCs/>
        </w:rPr>
        <w:t>2 c</w:t>
      </w:r>
      <w:r w:rsidR="003E4334" w:rsidRPr="7704D5DF">
        <w:rPr>
          <w:b/>
          <w:bCs/>
        </w:rPr>
        <w:t>redits</w:t>
      </w:r>
      <w:r w:rsidR="003E4334">
        <w:rPr>
          <w:b/>
          <w:bCs/>
        </w:rPr>
        <w:t xml:space="preserve">/60 </w:t>
      </w:r>
      <w:r w:rsidRPr="00E34243">
        <w:rPr>
          <w:b/>
          <w:bCs/>
        </w:rPr>
        <w:t>instructional hours</w:t>
      </w:r>
    </w:p>
    <w:p w14:paraId="3B07F79C" w14:textId="00AE407F" w:rsidR="00213995" w:rsidRPr="00213995" w:rsidRDefault="4126B8EE" w:rsidP="7704D5DF">
      <w:pPr>
        <w:spacing w:after="0"/>
        <w:rPr>
          <w:b/>
          <w:bCs/>
        </w:rPr>
      </w:pPr>
      <w:r w:rsidRPr="7704D5DF">
        <w:rPr>
          <w:b/>
          <w:bCs/>
        </w:rPr>
        <w:t xml:space="preserve">                                                                                              </w:t>
      </w:r>
    </w:p>
    <w:p w14:paraId="3B55B343" w14:textId="77777777" w:rsidR="007C2802" w:rsidRPr="007C2802" w:rsidRDefault="007C2802" w:rsidP="007C2802">
      <w:pPr>
        <w:spacing w:after="0"/>
        <w:rPr>
          <w:sz w:val="23"/>
          <w:szCs w:val="23"/>
        </w:rPr>
      </w:pPr>
      <w:r w:rsidRPr="007C2802">
        <w:rPr>
          <w:b/>
          <w:bCs/>
          <w:sz w:val="23"/>
          <w:szCs w:val="23"/>
        </w:rPr>
        <w:t>Course Description</w:t>
      </w:r>
      <w:r w:rsidRPr="007C2802">
        <w:rPr>
          <w:sz w:val="23"/>
          <w:szCs w:val="23"/>
        </w:rPr>
        <w:t> </w:t>
      </w:r>
    </w:p>
    <w:p w14:paraId="6EFA8083" w14:textId="7C3C81B1" w:rsidR="007C2802" w:rsidRDefault="007C2802" w:rsidP="00241942">
      <w:pPr>
        <w:spacing w:after="0"/>
        <w:rPr>
          <w:sz w:val="23"/>
          <w:szCs w:val="23"/>
        </w:rPr>
      </w:pPr>
      <w:r w:rsidRPr="007C2802">
        <w:rPr>
          <w:sz w:val="23"/>
          <w:szCs w:val="23"/>
        </w:rPr>
        <w:t>This didactic course provides a continuing discussion about the principles of pharmacology including pharmacokinetics, pharmacodynamics, common adverse/side effects, and contraindications. Emphasis is placed on drug classifications and nursing care related to the safe administration of medications to patients across the life span. Foundational concepts addressed in this course are patient-centered care, teamwork and collaboration, evidence based practice, safety, patient education, professionalism, and communication. </w:t>
      </w:r>
    </w:p>
    <w:p w14:paraId="4EE8F04D" w14:textId="77777777" w:rsidR="007C2802" w:rsidRPr="00B67FAD" w:rsidRDefault="007C2802" w:rsidP="00241942">
      <w:pPr>
        <w:spacing w:after="0"/>
        <w:rPr>
          <w:sz w:val="23"/>
          <w:szCs w:val="23"/>
        </w:rPr>
      </w:pPr>
    </w:p>
    <w:p w14:paraId="0A86F90F" w14:textId="50585AF3" w:rsidR="00241942" w:rsidRPr="00B67FAD" w:rsidRDefault="00241942" w:rsidP="00241942">
      <w:pPr>
        <w:spacing w:after="0"/>
        <w:rPr>
          <w:i/>
          <w:iCs/>
          <w:sz w:val="23"/>
          <w:szCs w:val="23"/>
        </w:rPr>
      </w:pPr>
      <w:r w:rsidRPr="7704D5DF">
        <w:rPr>
          <w:i/>
          <w:iCs/>
          <w:sz w:val="23"/>
          <w:szCs w:val="23"/>
        </w:rPr>
        <w:t>Course Competencies:</w:t>
      </w:r>
    </w:p>
    <w:p w14:paraId="265D8E2D" w14:textId="77777777" w:rsidR="007C2802" w:rsidRPr="007C2802" w:rsidRDefault="007C2802" w:rsidP="007C2802">
      <w:pPr>
        <w:numPr>
          <w:ilvl w:val="0"/>
          <w:numId w:val="87"/>
        </w:numPr>
        <w:spacing w:after="0"/>
        <w:rPr>
          <w:rFonts w:eastAsia="Times New Roman" w:cs="Times New Roman"/>
          <w:sz w:val="23"/>
          <w:szCs w:val="23"/>
        </w:rPr>
      </w:pPr>
      <w:r w:rsidRPr="007C2802">
        <w:rPr>
          <w:rFonts w:eastAsia="Times New Roman" w:cs="Times New Roman"/>
          <w:sz w:val="23"/>
          <w:szCs w:val="23"/>
        </w:rPr>
        <w:t>Analyze the classifications, common medications, therapeutic uses, adverse drug reactions, nursing interventions, patient teaching, contraindications, and interactions for the immune system and cancer management. </w:t>
      </w:r>
    </w:p>
    <w:p w14:paraId="6E242232" w14:textId="77777777" w:rsidR="007C2802" w:rsidRPr="007C2802" w:rsidRDefault="007C2802" w:rsidP="007C2802">
      <w:pPr>
        <w:numPr>
          <w:ilvl w:val="0"/>
          <w:numId w:val="88"/>
        </w:numPr>
        <w:spacing w:after="0"/>
        <w:rPr>
          <w:rFonts w:eastAsia="Times New Roman" w:cs="Times New Roman"/>
          <w:sz w:val="23"/>
          <w:szCs w:val="23"/>
        </w:rPr>
      </w:pPr>
      <w:r w:rsidRPr="007C2802">
        <w:rPr>
          <w:rFonts w:eastAsia="Times New Roman" w:cs="Times New Roman"/>
          <w:sz w:val="23"/>
          <w:szCs w:val="23"/>
        </w:rPr>
        <w:t>Analyze the classifications, common medications, therapeutic uses, adverse drug reactions, nursing interventions, patient teaching, contraindications, and interactions for the gastrointestinal system </w:t>
      </w:r>
    </w:p>
    <w:p w14:paraId="7B40CDCC" w14:textId="77777777" w:rsidR="007C2802" w:rsidRPr="007C2802" w:rsidRDefault="007C2802" w:rsidP="007C2802">
      <w:pPr>
        <w:numPr>
          <w:ilvl w:val="0"/>
          <w:numId w:val="89"/>
        </w:numPr>
        <w:spacing w:after="0"/>
        <w:rPr>
          <w:rFonts w:eastAsia="Times New Roman" w:cs="Times New Roman"/>
          <w:sz w:val="23"/>
          <w:szCs w:val="23"/>
        </w:rPr>
      </w:pPr>
      <w:r w:rsidRPr="007C2802">
        <w:rPr>
          <w:rFonts w:eastAsia="Times New Roman" w:cs="Times New Roman"/>
          <w:sz w:val="23"/>
          <w:szCs w:val="23"/>
        </w:rPr>
        <w:t>Analyze the classifications, common medications (including insulins), therapeutic uses, adverse drug reactions, nursing interventions, patient teaching, contraindications, and interactions for the endocrine system. </w:t>
      </w:r>
    </w:p>
    <w:p w14:paraId="00241236" w14:textId="77777777" w:rsidR="007C2802" w:rsidRPr="007C2802" w:rsidRDefault="007C2802" w:rsidP="007C2802">
      <w:pPr>
        <w:numPr>
          <w:ilvl w:val="0"/>
          <w:numId w:val="90"/>
        </w:numPr>
        <w:spacing w:after="0"/>
        <w:rPr>
          <w:rFonts w:eastAsia="Times New Roman" w:cs="Times New Roman"/>
          <w:sz w:val="23"/>
          <w:szCs w:val="23"/>
        </w:rPr>
      </w:pPr>
      <w:r w:rsidRPr="007C2802">
        <w:rPr>
          <w:rFonts w:eastAsia="Times New Roman" w:cs="Times New Roman"/>
          <w:sz w:val="23"/>
          <w:szCs w:val="23"/>
        </w:rPr>
        <w:t>Analyze the classifications, common medications, therapeutic uses, adverse drug reactions, nursing interventions, patient teaching, contraindications, and interactions for cardiovascular system. </w:t>
      </w:r>
    </w:p>
    <w:p w14:paraId="02DB41EA" w14:textId="77777777" w:rsidR="007C2802" w:rsidRPr="007C2802" w:rsidRDefault="007C2802" w:rsidP="007C2802">
      <w:pPr>
        <w:numPr>
          <w:ilvl w:val="0"/>
          <w:numId w:val="91"/>
        </w:numPr>
        <w:spacing w:after="0"/>
        <w:rPr>
          <w:rFonts w:eastAsia="Times New Roman" w:cs="Times New Roman"/>
          <w:sz w:val="23"/>
          <w:szCs w:val="23"/>
        </w:rPr>
      </w:pPr>
      <w:r w:rsidRPr="007C2802">
        <w:rPr>
          <w:rFonts w:eastAsia="Times New Roman" w:cs="Times New Roman"/>
          <w:sz w:val="23"/>
          <w:szCs w:val="23"/>
        </w:rPr>
        <w:t>Analyze the classifications, common medications, therapeutic uses, adverse drug reactions, nursing interventions, patient teaching, contraindications, and interactions for the hematologic system. </w:t>
      </w:r>
    </w:p>
    <w:p w14:paraId="307C6C80" w14:textId="77777777" w:rsidR="007C2802" w:rsidRPr="007C2802" w:rsidRDefault="007C2802" w:rsidP="007C2802">
      <w:pPr>
        <w:numPr>
          <w:ilvl w:val="0"/>
          <w:numId w:val="92"/>
        </w:numPr>
        <w:spacing w:after="0"/>
        <w:rPr>
          <w:rFonts w:eastAsia="Times New Roman" w:cs="Times New Roman"/>
          <w:sz w:val="23"/>
          <w:szCs w:val="23"/>
        </w:rPr>
      </w:pPr>
      <w:r w:rsidRPr="007C2802">
        <w:rPr>
          <w:rFonts w:eastAsia="Times New Roman" w:cs="Times New Roman"/>
          <w:sz w:val="23"/>
          <w:szCs w:val="23"/>
        </w:rPr>
        <w:t>Analyze the classifications, common medications, therapeutic uses, adverse drug reactions, nursing interventions, patient teaching, contraindications, and interactions for the female reproductive system. </w:t>
      </w:r>
    </w:p>
    <w:p w14:paraId="305B3F15" w14:textId="77777777" w:rsidR="007C2802" w:rsidRPr="007C2802" w:rsidRDefault="007C2802" w:rsidP="007C2802">
      <w:pPr>
        <w:numPr>
          <w:ilvl w:val="0"/>
          <w:numId w:val="93"/>
        </w:numPr>
        <w:spacing w:after="0"/>
        <w:rPr>
          <w:rFonts w:eastAsia="Times New Roman" w:cs="Times New Roman"/>
          <w:sz w:val="23"/>
          <w:szCs w:val="23"/>
        </w:rPr>
      </w:pPr>
      <w:r w:rsidRPr="007C2802">
        <w:rPr>
          <w:rFonts w:eastAsia="Times New Roman" w:cs="Times New Roman"/>
          <w:sz w:val="23"/>
          <w:szCs w:val="23"/>
        </w:rPr>
        <w:t>Analyze the classifications, common medications, therapeutic uses, adverse drug reactions, nursing interventions, patient teaching, contraindications, and interactions for the male reproductive system. </w:t>
      </w:r>
    </w:p>
    <w:p w14:paraId="378FE55A" w14:textId="77777777" w:rsidR="007C2802" w:rsidRPr="007C2802" w:rsidRDefault="007C2802" w:rsidP="007C2802">
      <w:pPr>
        <w:numPr>
          <w:ilvl w:val="0"/>
          <w:numId w:val="94"/>
        </w:numPr>
        <w:spacing w:after="0"/>
        <w:rPr>
          <w:rFonts w:eastAsia="Times New Roman" w:cs="Times New Roman"/>
          <w:sz w:val="23"/>
          <w:szCs w:val="23"/>
        </w:rPr>
      </w:pPr>
      <w:r w:rsidRPr="007C2802">
        <w:rPr>
          <w:rFonts w:eastAsia="Times New Roman" w:cs="Times New Roman"/>
          <w:sz w:val="23"/>
          <w:szCs w:val="23"/>
        </w:rPr>
        <w:t>Evaluate classifications, common medications, therapeutic uses, adverse drug reactions, nursing interventions, patient teaching, contraindications, and interactions for Pharmacology II medications through proctored ATI and final examinations. </w:t>
      </w:r>
    </w:p>
    <w:p w14:paraId="136A6D37" w14:textId="59818355" w:rsidR="7704D5DF" w:rsidRDefault="7704D5DF" w:rsidP="7704D5DF">
      <w:pPr>
        <w:pStyle w:val="ListParagraph"/>
        <w:spacing w:after="0" w:line="257" w:lineRule="auto"/>
        <w:ind w:hanging="360"/>
        <w:rPr>
          <w:rFonts w:eastAsia="Times New Roman" w:cs="Times New Roman"/>
          <w:sz w:val="23"/>
          <w:szCs w:val="23"/>
        </w:rPr>
      </w:pPr>
    </w:p>
    <w:p w14:paraId="69F3F3A6" w14:textId="77777777" w:rsidR="007C2802" w:rsidRDefault="00473000" w:rsidP="00241942">
      <w:pPr>
        <w:spacing w:after="0"/>
        <w:rPr>
          <w:b/>
          <w:bCs/>
        </w:rPr>
      </w:pPr>
      <w:r w:rsidRPr="00473000">
        <w:rPr>
          <w:b/>
          <w:bCs/>
        </w:rPr>
        <w:t>TEPN 2590 Leadership Concepts for the LPN</w:t>
      </w:r>
      <w:r w:rsidR="71F959AB" w:rsidRPr="7704D5DF">
        <w:rPr>
          <w:b/>
          <w:bCs/>
        </w:rPr>
        <w:t xml:space="preserve">                                                                                   </w:t>
      </w:r>
    </w:p>
    <w:p w14:paraId="6970E42F" w14:textId="04AC84EA" w:rsidR="00241942" w:rsidRDefault="007C2802" w:rsidP="00241942">
      <w:pPr>
        <w:spacing w:after="0"/>
        <w:rPr>
          <w:b/>
          <w:bCs/>
        </w:rPr>
      </w:pPr>
      <w:r>
        <w:rPr>
          <w:b/>
          <w:bCs/>
        </w:rPr>
        <w:t>1 c</w:t>
      </w:r>
      <w:r w:rsidR="00402511" w:rsidRPr="7704D5DF">
        <w:rPr>
          <w:b/>
          <w:bCs/>
        </w:rPr>
        <w:t>redit</w:t>
      </w:r>
      <w:r w:rsidR="00473000">
        <w:rPr>
          <w:b/>
          <w:bCs/>
        </w:rPr>
        <w:t xml:space="preserve">/30 </w:t>
      </w:r>
      <w:r w:rsidRPr="00E34243">
        <w:rPr>
          <w:b/>
          <w:bCs/>
        </w:rPr>
        <w:t>instructional hours</w:t>
      </w:r>
      <w:r w:rsidDel="007C2802">
        <w:rPr>
          <w:b/>
          <w:bCs/>
        </w:rPr>
        <w:t xml:space="preserve"> </w:t>
      </w:r>
    </w:p>
    <w:p w14:paraId="32E6E6D7" w14:textId="77777777" w:rsidR="007C2802" w:rsidRDefault="007C2802" w:rsidP="00A500BA">
      <w:pPr>
        <w:spacing w:after="0"/>
        <w:rPr>
          <w:sz w:val="23"/>
          <w:szCs w:val="23"/>
        </w:rPr>
      </w:pPr>
    </w:p>
    <w:p w14:paraId="3D25FB4D" w14:textId="77777777" w:rsidR="007C2802" w:rsidRDefault="007C2802" w:rsidP="007C2802">
      <w:pPr>
        <w:spacing w:after="0"/>
        <w:rPr>
          <w:b/>
          <w:bCs/>
          <w:sz w:val="23"/>
          <w:szCs w:val="23"/>
        </w:rPr>
      </w:pPr>
    </w:p>
    <w:p w14:paraId="681E5316" w14:textId="77777777" w:rsidR="007C2802" w:rsidRDefault="007C2802" w:rsidP="007C2802">
      <w:pPr>
        <w:spacing w:after="0"/>
        <w:rPr>
          <w:b/>
          <w:bCs/>
          <w:sz w:val="23"/>
          <w:szCs w:val="23"/>
        </w:rPr>
      </w:pPr>
    </w:p>
    <w:p w14:paraId="614E8111" w14:textId="6DB5878E" w:rsidR="007C2802" w:rsidRPr="007C2802" w:rsidRDefault="007C2802" w:rsidP="007C2802">
      <w:pPr>
        <w:spacing w:after="0"/>
        <w:rPr>
          <w:sz w:val="23"/>
          <w:szCs w:val="23"/>
        </w:rPr>
      </w:pPr>
      <w:r w:rsidRPr="007C2802">
        <w:rPr>
          <w:b/>
          <w:bCs/>
          <w:sz w:val="23"/>
          <w:szCs w:val="23"/>
        </w:rPr>
        <w:lastRenderedPageBreak/>
        <w:t>Course Description</w:t>
      </w:r>
      <w:r w:rsidRPr="007C2802">
        <w:rPr>
          <w:sz w:val="23"/>
          <w:szCs w:val="23"/>
        </w:rPr>
        <w:t> </w:t>
      </w:r>
    </w:p>
    <w:p w14:paraId="1BBA6423" w14:textId="77777777" w:rsidR="007C2802" w:rsidRPr="007C2802" w:rsidRDefault="007C2802" w:rsidP="007C2802">
      <w:pPr>
        <w:spacing w:after="0"/>
        <w:rPr>
          <w:sz w:val="23"/>
          <w:szCs w:val="23"/>
        </w:rPr>
      </w:pPr>
      <w:r w:rsidRPr="007C2802">
        <w:rPr>
          <w:sz w:val="23"/>
          <w:szCs w:val="23"/>
        </w:rPr>
        <w:t>This didactic course facilitates the transition of the student to the role of an LPN. Emphasis is placed on issues related to nursing and health care as well as skills necessary to provide care to multiple patients and assign tasks to other LPNs and unlicensed personnel. Foundational concepts addressed in this course are patient-centered care, teamwork and collaboration, safety, professionalism, communication, and leadership. Concepts related to leadership and management are presented as well as career development options that enhance career mobility</w:t>
      </w:r>
    </w:p>
    <w:p w14:paraId="0016E7AF" w14:textId="6089B944" w:rsidR="007C2802" w:rsidRDefault="007C2802" w:rsidP="00A500BA">
      <w:pPr>
        <w:spacing w:after="0"/>
        <w:rPr>
          <w:sz w:val="23"/>
          <w:szCs w:val="23"/>
        </w:rPr>
      </w:pPr>
      <w:r w:rsidRPr="007C2802">
        <w:rPr>
          <w:sz w:val="23"/>
          <w:szCs w:val="23"/>
        </w:rPr>
        <w:t>This didactic course facilitates the transition of the student to the role of an LPN. Emphasis is placed on issues related to nursing and health care as well as skills necessary to provide care to multiple patients and assign tasks to other LPNs and unlicensed personnel. Foundational concepts addressed in this course are patient-centered care, teamwork and collaboration, safety, professionalism, communication, and leadership. Concepts related to leadership and management are presented as well as career development options that enhance career mobility.</w:t>
      </w:r>
    </w:p>
    <w:p w14:paraId="59055B3D" w14:textId="77777777" w:rsidR="007C2802" w:rsidRDefault="007C2802" w:rsidP="00A500BA">
      <w:pPr>
        <w:spacing w:after="0"/>
        <w:rPr>
          <w:sz w:val="23"/>
          <w:szCs w:val="23"/>
        </w:rPr>
      </w:pPr>
    </w:p>
    <w:p w14:paraId="3B36D075" w14:textId="2C40480A" w:rsidR="00241942" w:rsidRDefault="00A500BA" w:rsidP="7704D5DF">
      <w:pPr>
        <w:spacing w:after="0"/>
        <w:rPr>
          <w:b/>
          <w:bCs/>
        </w:rPr>
      </w:pPr>
      <w:r w:rsidRPr="7704D5DF">
        <w:rPr>
          <w:i/>
          <w:iCs/>
          <w:sz w:val="23"/>
          <w:szCs w:val="23"/>
        </w:rPr>
        <w:t xml:space="preserve">Course Competencies: </w:t>
      </w:r>
    </w:p>
    <w:p w14:paraId="152FB465" w14:textId="39735E31" w:rsidR="00241942" w:rsidRDefault="47EB4803" w:rsidP="009E3238">
      <w:pPr>
        <w:pStyle w:val="ListParagraph"/>
        <w:numPr>
          <w:ilvl w:val="0"/>
          <w:numId w:val="6"/>
        </w:numPr>
        <w:spacing w:after="0"/>
        <w:rPr>
          <w:rFonts w:eastAsia="Times New Roman" w:cs="Times New Roman"/>
          <w:sz w:val="23"/>
          <w:szCs w:val="23"/>
        </w:rPr>
      </w:pPr>
      <w:r w:rsidRPr="7704D5DF">
        <w:rPr>
          <w:rFonts w:eastAsia="Times New Roman" w:cs="Times New Roman"/>
          <w:sz w:val="23"/>
          <w:szCs w:val="23"/>
        </w:rPr>
        <w:t xml:space="preserve">Demonstrate understanding of prioritizing and managing client care.         </w:t>
      </w:r>
      <w:r w:rsidR="00634B37">
        <w:tab/>
      </w:r>
      <w:r w:rsidRPr="7704D5DF">
        <w:rPr>
          <w:rFonts w:eastAsia="Times New Roman" w:cs="Times New Roman"/>
          <w:sz w:val="23"/>
          <w:szCs w:val="23"/>
        </w:rPr>
        <w:t xml:space="preserve">           </w:t>
      </w:r>
    </w:p>
    <w:p w14:paraId="0194F0CE" w14:textId="2DB2FA27" w:rsidR="00241942" w:rsidRDefault="47EB4803" w:rsidP="009E3238">
      <w:pPr>
        <w:pStyle w:val="ListParagraph"/>
        <w:numPr>
          <w:ilvl w:val="0"/>
          <w:numId w:val="6"/>
        </w:numPr>
        <w:spacing w:after="0"/>
        <w:rPr>
          <w:rFonts w:eastAsia="Times New Roman" w:cs="Times New Roman"/>
          <w:sz w:val="23"/>
          <w:szCs w:val="23"/>
        </w:rPr>
      </w:pPr>
      <w:r w:rsidRPr="7704D5DF">
        <w:rPr>
          <w:rFonts w:eastAsia="Times New Roman" w:cs="Times New Roman"/>
          <w:sz w:val="23"/>
          <w:szCs w:val="23"/>
        </w:rPr>
        <w:t xml:space="preserve">Coordinate client care and use critical thinking to determine the needs of clients.            </w:t>
      </w:r>
    </w:p>
    <w:p w14:paraId="1162A73F" w14:textId="0D00C2E9" w:rsidR="00241942" w:rsidRDefault="47EB4803" w:rsidP="009E3238">
      <w:pPr>
        <w:pStyle w:val="ListParagraph"/>
        <w:numPr>
          <w:ilvl w:val="0"/>
          <w:numId w:val="6"/>
        </w:numPr>
        <w:spacing w:after="0"/>
        <w:rPr>
          <w:rFonts w:eastAsia="Times New Roman" w:cs="Times New Roman"/>
          <w:sz w:val="23"/>
          <w:szCs w:val="23"/>
        </w:rPr>
      </w:pPr>
      <w:r w:rsidRPr="7704D5DF">
        <w:rPr>
          <w:rFonts w:eastAsia="Times New Roman" w:cs="Times New Roman"/>
          <w:sz w:val="23"/>
          <w:szCs w:val="23"/>
        </w:rPr>
        <w:t>Understand professional responsibilities and demonstrate scope of practice judgement.</w:t>
      </w:r>
    </w:p>
    <w:p w14:paraId="715DB428" w14:textId="41606E30" w:rsidR="00241942" w:rsidRDefault="47EB4803" w:rsidP="009E3238">
      <w:pPr>
        <w:pStyle w:val="ListParagraph"/>
        <w:numPr>
          <w:ilvl w:val="0"/>
          <w:numId w:val="6"/>
        </w:numPr>
        <w:spacing w:after="0"/>
        <w:rPr>
          <w:rFonts w:eastAsia="Times New Roman" w:cs="Times New Roman"/>
          <w:sz w:val="23"/>
          <w:szCs w:val="23"/>
        </w:rPr>
      </w:pPr>
      <w:r w:rsidRPr="7704D5DF">
        <w:rPr>
          <w:rFonts w:eastAsia="Times New Roman" w:cs="Times New Roman"/>
          <w:sz w:val="23"/>
          <w:szCs w:val="23"/>
        </w:rPr>
        <w:t>Understand how to maintain a safe environment for clients and healthcare professionals.</w:t>
      </w:r>
      <w:r w:rsidR="00634B37">
        <w:tab/>
      </w:r>
      <w:r w:rsidR="00634B37">
        <w:tab/>
      </w:r>
    </w:p>
    <w:p w14:paraId="051B04D1" w14:textId="632FA7FE" w:rsidR="00241942" w:rsidRDefault="47EB4803" w:rsidP="009E3238">
      <w:pPr>
        <w:pStyle w:val="ListParagraph"/>
        <w:numPr>
          <w:ilvl w:val="0"/>
          <w:numId w:val="6"/>
        </w:numPr>
        <w:spacing w:after="0"/>
        <w:rPr>
          <w:rFonts w:eastAsia="Times New Roman" w:cs="Times New Roman"/>
          <w:sz w:val="23"/>
          <w:szCs w:val="23"/>
        </w:rPr>
      </w:pPr>
      <w:r w:rsidRPr="7704D5DF">
        <w:rPr>
          <w:rFonts w:eastAsia="Times New Roman" w:cs="Times New Roman"/>
          <w:sz w:val="23"/>
          <w:szCs w:val="23"/>
        </w:rPr>
        <w:t xml:space="preserve">Understand facility protocols and demonstrate use in the workplace.         </w:t>
      </w:r>
      <w:r w:rsidR="00634B37">
        <w:tab/>
      </w:r>
      <w:r w:rsidRPr="7704D5DF">
        <w:rPr>
          <w:rFonts w:eastAsia="Times New Roman" w:cs="Times New Roman"/>
          <w:sz w:val="23"/>
          <w:szCs w:val="23"/>
        </w:rPr>
        <w:t xml:space="preserve">         </w:t>
      </w:r>
    </w:p>
    <w:p w14:paraId="4BF8EBD7" w14:textId="3EE2F20C" w:rsidR="0A05C594" w:rsidRPr="00315868" w:rsidRDefault="47EB4803" w:rsidP="10B221D1">
      <w:pPr>
        <w:pStyle w:val="ListParagraph"/>
        <w:numPr>
          <w:ilvl w:val="0"/>
          <w:numId w:val="6"/>
        </w:numPr>
        <w:spacing w:after="0"/>
      </w:pPr>
      <w:r w:rsidRPr="10B221D1">
        <w:rPr>
          <w:rFonts w:eastAsia="Times New Roman" w:cs="Times New Roman"/>
          <w:sz w:val="23"/>
          <w:szCs w:val="23"/>
        </w:rPr>
        <w:t>Demonstrate professional development and organize critical thinking related to evidence-based practice.</w:t>
      </w:r>
    </w:p>
    <w:p w14:paraId="5470C569" w14:textId="77777777" w:rsidR="00473000" w:rsidRDefault="00473000" w:rsidP="00473000">
      <w:pPr>
        <w:spacing w:after="0"/>
      </w:pPr>
    </w:p>
    <w:p w14:paraId="4EAEDE48" w14:textId="77777777" w:rsidR="00D53FEE" w:rsidRDefault="005F5334" w:rsidP="00E0177F">
      <w:pPr>
        <w:spacing w:after="0"/>
        <w:rPr>
          <w:b/>
          <w:bCs/>
        </w:rPr>
      </w:pPr>
      <w:r w:rsidRPr="00D60617">
        <w:rPr>
          <w:b/>
          <w:bCs/>
        </w:rPr>
        <w:t>TEPN 2991 Medical-Surgical Clinical</w:t>
      </w:r>
      <w:r w:rsidR="00E0177F" w:rsidRPr="00D60617">
        <w:rPr>
          <w:b/>
          <w:bCs/>
        </w:rPr>
        <w:t xml:space="preserve">                                                                    </w:t>
      </w:r>
      <w:r w:rsidRPr="00D60617">
        <w:rPr>
          <w:b/>
          <w:bCs/>
        </w:rPr>
        <w:t xml:space="preserve"> </w:t>
      </w:r>
    </w:p>
    <w:p w14:paraId="6132B649" w14:textId="0157625A" w:rsidR="005F5334" w:rsidRDefault="005F5334" w:rsidP="00E0177F">
      <w:pPr>
        <w:spacing w:after="0"/>
        <w:rPr>
          <w:b/>
          <w:bCs/>
        </w:rPr>
      </w:pPr>
      <w:r w:rsidRPr="00D60617">
        <w:rPr>
          <w:b/>
          <w:bCs/>
        </w:rPr>
        <w:t xml:space="preserve">2 </w:t>
      </w:r>
      <w:r w:rsidR="00D53FEE">
        <w:rPr>
          <w:b/>
          <w:bCs/>
        </w:rPr>
        <w:t>c</w:t>
      </w:r>
      <w:r w:rsidRPr="00D60617">
        <w:rPr>
          <w:b/>
          <w:bCs/>
        </w:rPr>
        <w:t xml:space="preserve">redits / 90 </w:t>
      </w:r>
      <w:r w:rsidR="00D53FEE">
        <w:rPr>
          <w:b/>
          <w:bCs/>
        </w:rPr>
        <w:t>c</w:t>
      </w:r>
      <w:r w:rsidRPr="00D60617">
        <w:rPr>
          <w:b/>
          <w:bCs/>
        </w:rPr>
        <w:t>lock-</w:t>
      </w:r>
      <w:r w:rsidR="00D53FEE" w:rsidRPr="00D53FEE">
        <w:rPr>
          <w:b/>
          <w:bCs/>
        </w:rPr>
        <w:t>hours</w:t>
      </w:r>
    </w:p>
    <w:p w14:paraId="0734F6AB" w14:textId="77777777" w:rsidR="00D53FEE" w:rsidRPr="00D60617" w:rsidRDefault="00D53FEE" w:rsidP="00E0177F">
      <w:pPr>
        <w:spacing w:after="0"/>
        <w:rPr>
          <w:b/>
          <w:bCs/>
        </w:rPr>
      </w:pPr>
    </w:p>
    <w:p w14:paraId="53F9B081" w14:textId="77777777" w:rsidR="00D53FEE" w:rsidRPr="00D53FEE" w:rsidRDefault="00D53FEE" w:rsidP="00D53FEE">
      <w:pPr>
        <w:spacing w:after="0"/>
      </w:pPr>
      <w:r w:rsidRPr="00D53FEE">
        <w:rPr>
          <w:b/>
          <w:bCs/>
        </w:rPr>
        <w:t>Course Descriptions</w:t>
      </w:r>
      <w:r w:rsidRPr="00D53FEE">
        <w:t> </w:t>
      </w:r>
    </w:p>
    <w:p w14:paraId="2CF53495" w14:textId="77777777" w:rsidR="00D53FEE" w:rsidRDefault="00D53FEE" w:rsidP="00D53FEE">
      <w:pPr>
        <w:spacing w:after="0"/>
      </w:pPr>
      <w:r w:rsidRPr="00D53FEE">
        <w:t>This clinical course focuses on the care of adult and older adult patients with common medical/surgical health problems. Emphasis is placed on the nursing care of physiological disorders in select healthcare settings. Foundational concepts addressed in this course are patient-centered care, teamwork and collaboration, evidence based practice, safety, patient education, professionalism, communication, and leadership. Clinical and simulation experiences provide the student an opportunity to apply theoretical concepts and implement safe patient care. </w:t>
      </w:r>
    </w:p>
    <w:p w14:paraId="4ACCEE3A" w14:textId="77777777" w:rsidR="00D53FEE" w:rsidRPr="00D53FEE" w:rsidRDefault="00D53FEE" w:rsidP="00D53FEE">
      <w:pPr>
        <w:spacing w:after="0"/>
      </w:pPr>
    </w:p>
    <w:p w14:paraId="142052A8" w14:textId="77777777" w:rsidR="00E0177F" w:rsidRDefault="00E0177F" w:rsidP="00E0177F">
      <w:pPr>
        <w:spacing w:after="0"/>
        <w:rPr>
          <w:i/>
          <w:iCs/>
          <w:sz w:val="23"/>
          <w:szCs w:val="23"/>
        </w:rPr>
      </w:pPr>
      <w:r w:rsidRPr="7704D5DF">
        <w:rPr>
          <w:i/>
          <w:iCs/>
          <w:sz w:val="23"/>
          <w:szCs w:val="23"/>
        </w:rPr>
        <w:t xml:space="preserve">Course Competencies: </w:t>
      </w:r>
    </w:p>
    <w:p w14:paraId="77DD6785" w14:textId="77777777" w:rsidR="00D53FEE" w:rsidRPr="00D60617" w:rsidRDefault="00D53FEE" w:rsidP="00D53FEE">
      <w:pPr>
        <w:numPr>
          <w:ilvl w:val="0"/>
          <w:numId w:val="95"/>
        </w:numPr>
        <w:spacing w:after="0"/>
      </w:pPr>
      <w:r w:rsidRPr="00D60617">
        <w:t>Advocate for Safe, Family-Centered Care Across the Childbearing and Pediatric Continuum </w:t>
      </w:r>
    </w:p>
    <w:p w14:paraId="03D95D7E" w14:textId="77777777" w:rsidR="00D53FEE" w:rsidRPr="00D60617" w:rsidRDefault="00D53FEE" w:rsidP="00D53FEE">
      <w:pPr>
        <w:numPr>
          <w:ilvl w:val="0"/>
          <w:numId w:val="96"/>
        </w:numPr>
        <w:spacing w:after="0"/>
      </w:pPr>
      <w:r w:rsidRPr="00D60617">
        <w:t>Differentiate Normal and Abnormal Findings in Maternal, Newborn, and Pediatric Assessments </w:t>
      </w:r>
    </w:p>
    <w:p w14:paraId="44E46E22" w14:textId="77777777" w:rsidR="00D53FEE" w:rsidRPr="00D60617" w:rsidRDefault="00D53FEE" w:rsidP="00D53FEE">
      <w:pPr>
        <w:numPr>
          <w:ilvl w:val="0"/>
          <w:numId w:val="97"/>
        </w:numPr>
        <w:spacing w:after="0"/>
      </w:pPr>
      <w:r w:rsidRPr="00D60617">
        <w:t>Formulate Nursing Priorities for Childbearing and Pediatric Patients </w:t>
      </w:r>
    </w:p>
    <w:p w14:paraId="0A61F382" w14:textId="77777777" w:rsidR="00D53FEE" w:rsidRPr="00D60617" w:rsidRDefault="00D53FEE" w:rsidP="00D53FEE">
      <w:pPr>
        <w:numPr>
          <w:ilvl w:val="0"/>
          <w:numId w:val="98"/>
        </w:numPr>
        <w:spacing w:after="0"/>
      </w:pPr>
      <w:r w:rsidRPr="00D60617">
        <w:t>Deliver Developmentally Appropriate Nursing Interventions </w:t>
      </w:r>
    </w:p>
    <w:p w14:paraId="6AC77DF1" w14:textId="77777777" w:rsidR="00D53FEE" w:rsidRPr="00D60617" w:rsidRDefault="00D53FEE" w:rsidP="00D53FEE">
      <w:pPr>
        <w:numPr>
          <w:ilvl w:val="0"/>
          <w:numId w:val="99"/>
        </w:numPr>
        <w:spacing w:after="0"/>
      </w:pPr>
      <w:r w:rsidRPr="00D60617">
        <w:t>Apply Principles of Medication and Treatment Management in Women and Children's Health </w:t>
      </w:r>
    </w:p>
    <w:p w14:paraId="02377DD7" w14:textId="77777777" w:rsidR="00D53FEE" w:rsidRPr="00D60617" w:rsidRDefault="00D53FEE" w:rsidP="00D53FEE">
      <w:pPr>
        <w:numPr>
          <w:ilvl w:val="0"/>
          <w:numId w:val="100"/>
        </w:numPr>
        <w:spacing w:after="0"/>
      </w:pPr>
      <w:r w:rsidRPr="00D60617">
        <w:t>Interpret Maternal, Neonatal, and Pediatric Clinical Data </w:t>
      </w:r>
    </w:p>
    <w:p w14:paraId="25E35B2D" w14:textId="77777777" w:rsidR="00D53FEE" w:rsidRPr="00D60617" w:rsidRDefault="00D53FEE" w:rsidP="00D53FEE">
      <w:pPr>
        <w:numPr>
          <w:ilvl w:val="0"/>
          <w:numId w:val="101"/>
        </w:numPr>
        <w:spacing w:after="0"/>
      </w:pPr>
      <w:r w:rsidRPr="00D60617">
        <w:t>Partner with Families and Healthcare Professionals to Support Continuity of Care </w:t>
      </w:r>
    </w:p>
    <w:p w14:paraId="1E2D9E6D" w14:textId="77777777" w:rsidR="00D53FEE" w:rsidRPr="00D60617" w:rsidRDefault="00D53FEE" w:rsidP="00D53FEE">
      <w:pPr>
        <w:numPr>
          <w:ilvl w:val="0"/>
          <w:numId w:val="102"/>
        </w:numPr>
        <w:spacing w:after="0"/>
      </w:pPr>
      <w:r w:rsidRPr="00D60617">
        <w:t>Promote Health Maintenance Through Education and Anticipatory Guidance </w:t>
      </w:r>
    </w:p>
    <w:p w14:paraId="5723743E" w14:textId="77777777" w:rsidR="00D53FEE" w:rsidRPr="00D60617" w:rsidRDefault="00D53FEE" w:rsidP="00D53FEE">
      <w:pPr>
        <w:numPr>
          <w:ilvl w:val="0"/>
          <w:numId w:val="103"/>
        </w:numPr>
        <w:spacing w:after="0"/>
      </w:pPr>
      <w:r w:rsidRPr="00D60617">
        <w:t>Analyze the Effectiveness of Care for Women and Children </w:t>
      </w:r>
    </w:p>
    <w:p w14:paraId="536334CF" w14:textId="77777777" w:rsidR="00D53FEE" w:rsidRDefault="00D53FEE" w:rsidP="00E0177F">
      <w:pPr>
        <w:spacing w:after="0"/>
        <w:rPr>
          <w:b/>
          <w:bCs/>
        </w:rPr>
      </w:pPr>
    </w:p>
    <w:p w14:paraId="6860BFE9" w14:textId="77777777" w:rsidR="00E0177F" w:rsidRDefault="00E0177F" w:rsidP="00473000">
      <w:pPr>
        <w:spacing w:after="0"/>
      </w:pPr>
    </w:p>
    <w:p w14:paraId="45ECC816" w14:textId="77777777" w:rsidR="00D53FEE" w:rsidRPr="00D53FEE" w:rsidRDefault="00930CCD" w:rsidP="00930CCD">
      <w:pPr>
        <w:spacing w:after="0"/>
        <w:rPr>
          <w:b/>
          <w:bCs/>
        </w:rPr>
      </w:pPr>
      <w:r w:rsidRPr="00D60617">
        <w:rPr>
          <w:b/>
          <w:bCs/>
        </w:rPr>
        <w:t xml:space="preserve">TEPN 2992 Women and Children Clinical               </w:t>
      </w:r>
      <w:r w:rsidR="000554F4" w:rsidRPr="00D60617">
        <w:rPr>
          <w:b/>
          <w:bCs/>
        </w:rPr>
        <w:t xml:space="preserve">         </w:t>
      </w:r>
      <w:r w:rsidRPr="00D60617">
        <w:rPr>
          <w:b/>
          <w:bCs/>
        </w:rPr>
        <w:t xml:space="preserve">                                         </w:t>
      </w:r>
    </w:p>
    <w:p w14:paraId="0C565012" w14:textId="00FDA382" w:rsidR="00930CCD" w:rsidRPr="00D60617" w:rsidRDefault="00930CCD" w:rsidP="00930CCD">
      <w:pPr>
        <w:spacing w:after="0"/>
        <w:rPr>
          <w:b/>
          <w:bCs/>
        </w:rPr>
      </w:pPr>
      <w:r w:rsidRPr="00D60617">
        <w:rPr>
          <w:b/>
          <w:bCs/>
        </w:rPr>
        <w:t xml:space="preserve">2 </w:t>
      </w:r>
      <w:r w:rsidR="00D53FEE" w:rsidRPr="00D60617">
        <w:rPr>
          <w:b/>
          <w:bCs/>
        </w:rPr>
        <w:t>c</w:t>
      </w:r>
      <w:r w:rsidRPr="00D60617">
        <w:rPr>
          <w:b/>
          <w:bCs/>
        </w:rPr>
        <w:t xml:space="preserve">redits / 90 </w:t>
      </w:r>
      <w:r w:rsidR="00D53FEE" w:rsidRPr="00D60617">
        <w:rPr>
          <w:b/>
          <w:bCs/>
        </w:rPr>
        <w:t>c</w:t>
      </w:r>
      <w:r w:rsidRPr="00D60617">
        <w:rPr>
          <w:b/>
          <w:bCs/>
        </w:rPr>
        <w:t>lock-</w:t>
      </w:r>
      <w:r w:rsidR="00D53FEE" w:rsidRPr="00D53FEE">
        <w:rPr>
          <w:b/>
          <w:bCs/>
        </w:rPr>
        <w:t>hours</w:t>
      </w:r>
    </w:p>
    <w:p w14:paraId="61E19CA5" w14:textId="77777777" w:rsidR="00D53FEE" w:rsidRDefault="00D53FEE" w:rsidP="00930CCD">
      <w:pPr>
        <w:spacing w:after="0"/>
      </w:pPr>
    </w:p>
    <w:p w14:paraId="0FA48C34" w14:textId="77777777" w:rsidR="00D53FEE" w:rsidRDefault="00D53FEE" w:rsidP="00D53FEE">
      <w:pPr>
        <w:spacing w:after="0"/>
        <w:rPr>
          <w:b/>
          <w:bCs/>
        </w:rPr>
      </w:pPr>
    </w:p>
    <w:p w14:paraId="0CA80415" w14:textId="7EEE1B91" w:rsidR="00D53FEE" w:rsidRPr="00D53FEE" w:rsidRDefault="00D53FEE" w:rsidP="00D53FEE">
      <w:pPr>
        <w:spacing w:after="0"/>
      </w:pPr>
      <w:r w:rsidRPr="00D53FEE">
        <w:rPr>
          <w:b/>
          <w:bCs/>
        </w:rPr>
        <w:lastRenderedPageBreak/>
        <w:t>Course Descriptions</w:t>
      </w:r>
      <w:r w:rsidRPr="00D53FEE">
        <w:t> </w:t>
      </w:r>
    </w:p>
    <w:p w14:paraId="24B15B45" w14:textId="77777777" w:rsidR="00D53FEE" w:rsidRPr="00D53FEE" w:rsidRDefault="00D53FEE" w:rsidP="00D53FEE">
      <w:pPr>
        <w:spacing w:after="0"/>
      </w:pPr>
      <w:r w:rsidRPr="00D53FEE">
        <w:t>This clinical course provides an integrative, family-centered approach to the care of childbearing women, newborns, and children. Emphasis is placed on normal and high-risk pregnancies, normal growth and development, and common pediatric disorders. Foundational concepts addressed in this course are patient-centered care, team work and collaboration, evidence-based practice, safety, patient education, professionalism, communication, and leadership. Clinical and simulation experiences provide the student an opportunity to apply theoretical concepts and implement safe patient care to childbearing women, newborns, and children in select settings. </w:t>
      </w:r>
    </w:p>
    <w:p w14:paraId="0CB1E098" w14:textId="77777777" w:rsidR="00D53FEE" w:rsidRDefault="00D53FEE" w:rsidP="00930CCD">
      <w:pPr>
        <w:spacing w:after="0"/>
      </w:pPr>
    </w:p>
    <w:p w14:paraId="6574CCCB" w14:textId="77777777" w:rsidR="000554F4" w:rsidRDefault="000554F4" w:rsidP="000554F4">
      <w:pPr>
        <w:spacing w:after="0"/>
        <w:rPr>
          <w:b/>
          <w:bCs/>
        </w:rPr>
      </w:pPr>
      <w:r w:rsidRPr="7704D5DF">
        <w:rPr>
          <w:i/>
          <w:iCs/>
          <w:sz w:val="23"/>
          <w:szCs w:val="23"/>
        </w:rPr>
        <w:t xml:space="preserve">Course Competencies: </w:t>
      </w:r>
    </w:p>
    <w:p w14:paraId="25F5F03C" w14:textId="77777777" w:rsidR="00D53FEE" w:rsidRPr="00D53FEE" w:rsidRDefault="00D53FEE" w:rsidP="00D53FEE">
      <w:pPr>
        <w:numPr>
          <w:ilvl w:val="0"/>
          <w:numId w:val="104"/>
        </w:numPr>
        <w:spacing w:after="0"/>
      </w:pPr>
      <w:r w:rsidRPr="00D53FEE">
        <w:t>Advocate for Safe, Family-Centered Care Across the Childbearing and Pediatric Continuum </w:t>
      </w:r>
    </w:p>
    <w:p w14:paraId="670DF101" w14:textId="77777777" w:rsidR="00D53FEE" w:rsidRPr="00D53FEE" w:rsidRDefault="00D53FEE" w:rsidP="00D53FEE">
      <w:pPr>
        <w:numPr>
          <w:ilvl w:val="0"/>
          <w:numId w:val="105"/>
        </w:numPr>
        <w:spacing w:after="0"/>
      </w:pPr>
      <w:r w:rsidRPr="00D53FEE">
        <w:t>Differentiate Normal and Abnormal Findings in Maternal, Newborn, and Pediatric Assessments </w:t>
      </w:r>
    </w:p>
    <w:p w14:paraId="1CE3B0F2" w14:textId="77777777" w:rsidR="00D53FEE" w:rsidRPr="00D53FEE" w:rsidRDefault="00D53FEE" w:rsidP="00D53FEE">
      <w:pPr>
        <w:numPr>
          <w:ilvl w:val="0"/>
          <w:numId w:val="106"/>
        </w:numPr>
        <w:spacing w:after="0"/>
      </w:pPr>
      <w:r w:rsidRPr="00D53FEE">
        <w:t>Formulate Nursing Priorities for Childbearing and Pediatric Patients </w:t>
      </w:r>
    </w:p>
    <w:p w14:paraId="6607F7DF" w14:textId="77777777" w:rsidR="00D53FEE" w:rsidRPr="00D53FEE" w:rsidRDefault="00D53FEE" w:rsidP="00D53FEE">
      <w:pPr>
        <w:numPr>
          <w:ilvl w:val="0"/>
          <w:numId w:val="107"/>
        </w:numPr>
        <w:spacing w:after="0"/>
      </w:pPr>
      <w:r w:rsidRPr="00D53FEE">
        <w:t>Deliver Developmentally Appropriate Nursing Interventions </w:t>
      </w:r>
    </w:p>
    <w:p w14:paraId="5ABD1C8C" w14:textId="77777777" w:rsidR="00D53FEE" w:rsidRPr="00D53FEE" w:rsidRDefault="00D53FEE" w:rsidP="00D53FEE">
      <w:pPr>
        <w:numPr>
          <w:ilvl w:val="0"/>
          <w:numId w:val="108"/>
        </w:numPr>
        <w:spacing w:after="0"/>
      </w:pPr>
      <w:r w:rsidRPr="00D53FEE">
        <w:t>Apply Principles of Medication and Treatment Management in Women and Children's Health </w:t>
      </w:r>
    </w:p>
    <w:p w14:paraId="23FD0E56" w14:textId="77777777" w:rsidR="00D53FEE" w:rsidRPr="00D53FEE" w:rsidRDefault="00D53FEE" w:rsidP="00D53FEE">
      <w:pPr>
        <w:numPr>
          <w:ilvl w:val="0"/>
          <w:numId w:val="109"/>
        </w:numPr>
        <w:spacing w:after="0"/>
      </w:pPr>
      <w:r w:rsidRPr="00D53FEE">
        <w:t>Interpret Maternal, Neonatal, and Pediatric Clinical Data </w:t>
      </w:r>
    </w:p>
    <w:p w14:paraId="3E1BCD2A" w14:textId="77777777" w:rsidR="00D53FEE" w:rsidRPr="00D53FEE" w:rsidRDefault="00D53FEE" w:rsidP="00D53FEE">
      <w:pPr>
        <w:numPr>
          <w:ilvl w:val="0"/>
          <w:numId w:val="110"/>
        </w:numPr>
        <w:spacing w:after="0"/>
      </w:pPr>
      <w:r w:rsidRPr="00D53FEE">
        <w:t>Partner with Families and Healthcare Professionals to Support Continuity of Care </w:t>
      </w:r>
    </w:p>
    <w:p w14:paraId="4B9A8884" w14:textId="77777777" w:rsidR="00D53FEE" w:rsidRPr="00D53FEE" w:rsidRDefault="00D53FEE" w:rsidP="00D53FEE">
      <w:pPr>
        <w:numPr>
          <w:ilvl w:val="0"/>
          <w:numId w:val="111"/>
        </w:numPr>
        <w:spacing w:after="0"/>
      </w:pPr>
      <w:r w:rsidRPr="00D53FEE">
        <w:t>Promote Health Maintenance Through Education and Anticipatory Guidance </w:t>
      </w:r>
    </w:p>
    <w:p w14:paraId="2EED0C69" w14:textId="4BD17457" w:rsidR="00D53FEE" w:rsidRDefault="00D53FEE" w:rsidP="00D60617">
      <w:pPr>
        <w:numPr>
          <w:ilvl w:val="0"/>
          <w:numId w:val="112"/>
        </w:numPr>
        <w:spacing w:after="0"/>
      </w:pPr>
      <w:r w:rsidRPr="00D53FEE">
        <w:t>Analyze the Effectiveness of Care for Women and Children </w:t>
      </w:r>
    </w:p>
    <w:p w14:paraId="3A4961B0" w14:textId="318CB104" w:rsidR="10B221D1" w:rsidRDefault="10B221D1" w:rsidP="00D60617"/>
    <w:p w14:paraId="799EE84F" w14:textId="12578EB6" w:rsidR="00241942" w:rsidRDefault="00634B37" w:rsidP="00790670">
      <w:pPr>
        <w:pStyle w:val="Heading2"/>
      </w:pPr>
      <w:bookmarkStart w:id="31" w:name="_Toc1961756096"/>
      <w:bookmarkStart w:id="32" w:name="_Toc238028967"/>
      <w:r>
        <w:t xml:space="preserve">End of Program </w:t>
      </w:r>
      <w:r w:rsidR="006C7196">
        <w:t>Student Learning Outcomes</w:t>
      </w:r>
      <w:bookmarkEnd w:id="31"/>
      <w:bookmarkEnd w:id="32"/>
    </w:p>
    <w:p w14:paraId="22AAF29D" w14:textId="362D9628" w:rsidR="00622A2C" w:rsidRPr="00622A2C" w:rsidRDefault="00622A2C" w:rsidP="00622A2C">
      <w:pPr>
        <w:spacing w:after="0"/>
        <w:rPr>
          <w:rFonts w:cs="Times New Roman"/>
          <w:szCs w:val="24"/>
        </w:rPr>
      </w:pPr>
      <w:r w:rsidRPr="00622A2C">
        <w:rPr>
          <w:rFonts w:cs="Times New Roman"/>
          <w:szCs w:val="24"/>
        </w:rPr>
        <w:t>A Graduate practical nurse will demonstrate the following entry-level competencies:</w:t>
      </w:r>
    </w:p>
    <w:p w14:paraId="72BBAFB9" w14:textId="77777777" w:rsidR="00D53FEE" w:rsidRPr="00D53FEE" w:rsidRDefault="00D53FEE" w:rsidP="00D53FEE">
      <w:pPr>
        <w:numPr>
          <w:ilvl w:val="0"/>
          <w:numId w:val="13"/>
        </w:numPr>
        <w:rPr>
          <w:rFonts w:cs="Times New Roman"/>
          <w:szCs w:val="24"/>
        </w:rPr>
      </w:pPr>
      <w:r w:rsidRPr="00D53FEE">
        <w:rPr>
          <w:rFonts w:cs="Times New Roman"/>
          <w:szCs w:val="24"/>
        </w:rPr>
        <w:t xml:space="preserve">Provide compassionate, culturally sensitive nursing care that meets the physical, psychosocial, and spiritual needs of diverse patients. </w:t>
      </w:r>
    </w:p>
    <w:p w14:paraId="1267C87D" w14:textId="77777777" w:rsidR="00D53FEE" w:rsidRPr="00D53FEE" w:rsidRDefault="00D53FEE" w:rsidP="00D53FEE">
      <w:pPr>
        <w:numPr>
          <w:ilvl w:val="0"/>
          <w:numId w:val="13"/>
        </w:numPr>
        <w:rPr>
          <w:rFonts w:cs="Times New Roman"/>
          <w:szCs w:val="24"/>
        </w:rPr>
      </w:pPr>
      <w:r w:rsidRPr="00D53FEE">
        <w:rPr>
          <w:rFonts w:cs="Times New Roman"/>
          <w:szCs w:val="24"/>
        </w:rPr>
        <w:t xml:space="preserve">Deliver safe, high-quality care using best evidence, sound judgement, and established safety principles to promote optimal outcomes. </w:t>
      </w:r>
    </w:p>
    <w:p w14:paraId="1D4EC2B1" w14:textId="77777777" w:rsidR="00D53FEE" w:rsidRDefault="00D53FEE" w:rsidP="00D53FEE">
      <w:pPr>
        <w:numPr>
          <w:ilvl w:val="0"/>
          <w:numId w:val="13"/>
        </w:numPr>
        <w:rPr>
          <w:rFonts w:cs="Times New Roman"/>
          <w:szCs w:val="24"/>
        </w:rPr>
      </w:pPr>
      <w:r w:rsidRPr="00D53FEE">
        <w:rPr>
          <w:rFonts w:cs="Times New Roman"/>
          <w:szCs w:val="24"/>
        </w:rPr>
        <w:t xml:space="preserve">Demonstrate professional, ethical and legal accountability while using effective communication to collaborate with patients and the healthcare team. </w:t>
      </w:r>
    </w:p>
    <w:p w14:paraId="4DCC0922" w14:textId="4798D58B" w:rsidR="00D53FEE" w:rsidRPr="00D53FEE" w:rsidRDefault="00D53FEE" w:rsidP="00D53FEE">
      <w:pPr>
        <w:numPr>
          <w:ilvl w:val="0"/>
          <w:numId w:val="13"/>
        </w:numPr>
        <w:rPr>
          <w:rFonts w:cs="Times New Roman"/>
          <w:szCs w:val="24"/>
        </w:rPr>
      </w:pPr>
      <w:r w:rsidRPr="00D53FEE">
        <w:rPr>
          <w:rFonts w:cs="Times New Roman"/>
          <w:szCs w:val="24"/>
        </w:rPr>
        <w:t xml:space="preserve">Apply leadership and quality improvement principles to coordinate safe, effective and collaborative patient care within the LPN scope of practice. </w:t>
      </w:r>
    </w:p>
    <w:p w14:paraId="1125DCE2" w14:textId="41086683" w:rsidR="00622A2C" w:rsidRDefault="00622A2C" w:rsidP="00D00695">
      <w:pPr>
        <w:pStyle w:val="Heading2"/>
      </w:pPr>
      <w:bookmarkStart w:id="33" w:name="_Toc238028968"/>
      <w:r>
        <w:t>Program Outcomes</w:t>
      </w:r>
      <w:bookmarkEnd w:id="33"/>
    </w:p>
    <w:p w14:paraId="0EA9F82C" w14:textId="49399C38" w:rsidR="00837425" w:rsidRDefault="00837425" w:rsidP="00837425">
      <w:pPr>
        <w:spacing w:after="0"/>
      </w:pPr>
      <w:r>
        <w:t xml:space="preserve">Program outcomes are developed as performance indicators which give evidence that the program is meeting the mission and goals established by the college and program faculty. Program outcomes are evidenced by graduation rates, NCLEX-PN pass rates, training outcome forms, summary of program evaluations noting job placement rates, and program satisfaction. The program utilizes ACEN standards and criteria. In addition, there is consistency noted between the program outcomes and the mission and philosophy of Utah System of </w:t>
      </w:r>
      <w:r w:rsidR="00B9116C">
        <w:t>Higher Education</w:t>
      </w:r>
      <w:r>
        <w:t xml:space="preserve">, Uintah Basin Technical College, and the program. </w:t>
      </w:r>
    </w:p>
    <w:p w14:paraId="44BD0C28" w14:textId="77777777" w:rsidR="00D53FEE" w:rsidRDefault="00D53FEE" w:rsidP="00837425">
      <w:pPr>
        <w:spacing w:after="0"/>
      </w:pPr>
    </w:p>
    <w:p w14:paraId="29A25886" w14:textId="7A5C5F32" w:rsidR="00837425" w:rsidRDefault="00837425" w:rsidP="00837425">
      <w:pPr>
        <w:spacing w:after="0"/>
      </w:pPr>
      <w:r>
        <w:t xml:space="preserve">The program outcomes include the following: </w:t>
      </w:r>
    </w:p>
    <w:p w14:paraId="542ACA6B" w14:textId="216A5DE3" w:rsidR="00837425" w:rsidRDefault="00837425" w:rsidP="00B67FAD">
      <w:pPr>
        <w:spacing w:after="0"/>
        <w:ind w:left="270"/>
      </w:pPr>
      <w:r>
        <w:rPr>
          <w:b/>
          <w:bCs/>
        </w:rPr>
        <w:t xml:space="preserve">Outcome #1: </w:t>
      </w:r>
      <w:r>
        <w:t>A minimum of 8</w:t>
      </w:r>
      <w:r w:rsidR="0025346F">
        <w:t>5</w:t>
      </w:r>
      <w:r>
        <w:t xml:space="preserve"> percent of admitted students will </w:t>
      </w:r>
      <w:r w:rsidR="0025346F">
        <w:t>complete</w:t>
      </w:r>
      <w:r>
        <w:t xml:space="preserve"> the program </w:t>
      </w:r>
      <w:r w:rsidR="0025346F">
        <w:t>in 2 semesters from starting NRSG 1005.</w:t>
      </w:r>
      <w:r>
        <w:t xml:space="preserve"> Graduates will be entry-level nurses prepared to be employed in a variety of healthcare settings and function within the scope of a Licensed Practical Nurse as defined by the Utah Nurse Practice Act. </w:t>
      </w:r>
    </w:p>
    <w:p w14:paraId="08A45E7D" w14:textId="5AF699CC" w:rsidR="00837425" w:rsidRDefault="00837425" w:rsidP="00B67FAD">
      <w:pPr>
        <w:spacing w:after="0"/>
        <w:ind w:left="270"/>
      </w:pPr>
      <w:r>
        <w:rPr>
          <w:b/>
          <w:bCs/>
        </w:rPr>
        <w:lastRenderedPageBreak/>
        <w:t xml:space="preserve">Outcome #2: </w:t>
      </w:r>
      <w:r>
        <w:t xml:space="preserve">A minimum of 90 percent of program graduates will pass the NCLEX-PN licensing exam on the first attempt by 12 months post-graduation. This benchmark will be assessed annually. </w:t>
      </w:r>
    </w:p>
    <w:p w14:paraId="5E45536B" w14:textId="77777777" w:rsidR="000A0F9C" w:rsidRDefault="00837425" w:rsidP="000A0F9C">
      <w:pPr>
        <w:spacing w:after="0"/>
        <w:ind w:left="270"/>
      </w:pPr>
      <w:r>
        <w:rPr>
          <w:b/>
          <w:bCs/>
        </w:rPr>
        <w:t xml:space="preserve">Outcome #3: </w:t>
      </w:r>
      <w:r>
        <w:t xml:space="preserve">A minimum of </w:t>
      </w:r>
      <w:r w:rsidR="004B47CE">
        <w:t>7</w:t>
      </w:r>
      <w:r>
        <w:t>0 percent of program graduates seeking employment will be employed as a Licensed Practical Nurse within one year of graduation.</w:t>
      </w:r>
      <w:bookmarkStart w:id="34" w:name="_Toc94616433"/>
    </w:p>
    <w:p w14:paraId="7A5188D4" w14:textId="14500E67" w:rsidR="00622A2C" w:rsidRDefault="00B67FAD" w:rsidP="00AB6BBA">
      <w:pPr>
        <w:pStyle w:val="Heading1"/>
      </w:pPr>
      <w:bookmarkStart w:id="35" w:name="_Toc238028969"/>
      <w:r>
        <w:t>Section II: Program Policies and Procedures</w:t>
      </w:r>
      <w:bookmarkEnd w:id="34"/>
      <w:bookmarkEnd w:id="35"/>
    </w:p>
    <w:p w14:paraId="6B0A8B64" w14:textId="77777777" w:rsidR="00265453" w:rsidRDefault="00265453" w:rsidP="00B60711">
      <w:pPr>
        <w:pStyle w:val="Heading2"/>
        <w:spacing w:after="0"/>
      </w:pPr>
      <w:bookmarkStart w:id="36" w:name="_Toc94616434"/>
      <w:bookmarkStart w:id="37" w:name="_Toc238028970"/>
      <w:r>
        <w:t>Tuition, Books, and Fee Payments</w:t>
      </w:r>
      <w:bookmarkEnd w:id="36"/>
      <w:bookmarkEnd w:id="37"/>
      <w:r>
        <w:t xml:space="preserve"> </w:t>
      </w:r>
    </w:p>
    <w:p w14:paraId="0E927E4E" w14:textId="693841E1" w:rsidR="00265453" w:rsidRDefault="00265453" w:rsidP="00B60711">
      <w:r>
        <w:t xml:space="preserve">All costs associated with the program are </w:t>
      </w:r>
      <w:r w:rsidR="0047745B">
        <w:t>the</w:t>
      </w:r>
      <w:r>
        <w:t xml:space="preserve"> responsibility </w:t>
      </w:r>
      <w:r w:rsidR="0047745B">
        <w:t xml:space="preserve">of the student </w:t>
      </w:r>
      <w:r>
        <w:t xml:space="preserve">and may include but is not limited to the following: tuition, books, lecture notes, supplies, uniforms, educational trips, immunizations, transportation, CPR certification, testing, graduation, and lab fees. If an agency, such as </w:t>
      </w:r>
      <w:r w:rsidR="0047745B">
        <w:t xml:space="preserve">the </w:t>
      </w:r>
      <w:r>
        <w:t xml:space="preserve">Department of Workforce Services (DWS), is funding </w:t>
      </w:r>
      <w:r w:rsidR="00A23327">
        <w:t>a student</w:t>
      </w:r>
      <w:r>
        <w:t xml:space="preserve">, </w:t>
      </w:r>
      <w:r w:rsidR="00A23327">
        <w:t>the student</w:t>
      </w:r>
      <w:r>
        <w:t xml:space="preserve"> </w:t>
      </w:r>
      <w:r w:rsidR="00A23327">
        <w:t>is</w:t>
      </w:r>
      <w:r>
        <w:t xml:space="preserve"> responsible for obtaining the necessary forms from the funding agency and submitting them to the UBTech </w:t>
      </w:r>
      <w:r w:rsidR="00A636BA">
        <w:t>Financial Aid</w:t>
      </w:r>
      <w:r>
        <w:t xml:space="preserve"> Office in adequate time to ensure payment. </w:t>
      </w:r>
      <w:r w:rsidR="00F34202">
        <w:t>Students</w:t>
      </w:r>
      <w:r>
        <w:t xml:space="preserve"> will not be allowed to attend class if tuition and fees have not been paid. </w:t>
      </w:r>
    </w:p>
    <w:p w14:paraId="5B5C45F4" w14:textId="77777777" w:rsidR="005E1181" w:rsidRPr="00632D6C" w:rsidRDefault="005E1181" w:rsidP="005E1181">
      <w:r>
        <w:t xml:space="preserve">Visit </w:t>
      </w:r>
      <w:hyperlink r:id="rId16" w:history="1">
        <w:r w:rsidRPr="00DF32A8">
          <w:rPr>
            <w:rStyle w:val="Hyperlink"/>
          </w:rPr>
          <w:t>https://www.ubtech.edu/avada_portfolio/practical-nursing</w:t>
        </w:r>
      </w:hyperlink>
      <w:r>
        <w:t xml:space="preserve"> for a breakdown of tuition and fees. Additional expenses that are required by the student include:</w:t>
      </w:r>
    </w:p>
    <w:p w14:paraId="31376A04" w14:textId="77777777" w:rsidR="005E1181" w:rsidRDefault="00F34202" w:rsidP="005E1181">
      <w:pPr>
        <w:spacing w:after="0"/>
      </w:pPr>
      <w:r>
        <w:t>Students</w:t>
      </w:r>
      <w:r w:rsidR="00265453">
        <w:t xml:space="preserve"> are to supply the following required equipment and supplies: </w:t>
      </w:r>
    </w:p>
    <w:p w14:paraId="1B29488E" w14:textId="77777777" w:rsidR="005E1181" w:rsidRDefault="00265453" w:rsidP="009E3238">
      <w:pPr>
        <w:pStyle w:val="ListParagraph"/>
        <w:numPr>
          <w:ilvl w:val="0"/>
          <w:numId w:val="29"/>
        </w:numPr>
        <w:spacing w:after="0"/>
      </w:pPr>
      <w:r>
        <w:t xml:space="preserve">Adult stethoscope with diaphragm and bell </w:t>
      </w:r>
    </w:p>
    <w:p w14:paraId="08E34E9E" w14:textId="77777777" w:rsidR="005E1181" w:rsidRDefault="00F34202" w:rsidP="009E3238">
      <w:pPr>
        <w:pStyle w:val="ListParagraph"/>
        <w:numPr>
          <w:ilvl w:val="0"/>
          <w:numId w:val="29"/>
        </w:numPr>
        <w:spacing w:after="0"/>
      </w:pPr>
      <w:r>
        <w:t>Blood Pressure Cuff</w:t>
      </w:r>
    </w:p>
    <w:p w14:paraId="7062B93D" w14:textId="02FF0100" w:rsidR="005E1181" w:rsidRDefault="005D2EA9" w:rsidP="009E3238">
      <w:pPr>
        <w:pStyle w:val="ListParagraph"/>
        <w:numPr>
          <w:ilvl w:val="0"/>
          <w:numId w:val="29"/>
        </w:numPr>
        <w:spacing w:after="0"/>
      </w:pPr>
      <w:r>
        <w:t>Analog watch</w:t>
      </w:r>
    </w:p>
    <w:p w14:paraId="1B62761F" w14:textId="77777777" w:rsidR="005E1181" w:rsidRDefault="00265453" w:rsidP="009E3238">
      <w:pPr>
        <w:pStyle w:val="ListParagraph"/>
        <w:numPr>
          <w:ilvl w:val="0"/>
          <w:numId w:val="29"/>
        </w:numPr>
        <w:spacing w:after="0"/>
      </w:pPr>
      <w:r>
        <w:t xml:space="preserve">Pen light </w:t>
      </w:r>
    </w:p>
    <w:p w14:paraId="0FE21FF9" w14:textId="0BD5FE6C" w:rsidR="005D2EA9" w:rsidRDefault="005D2EA9" w:rsidP="009E3238">
      <w:pPr>
        <w:pStyle w:val="ListParagraph"/>
        <w:numPr>
          <w:ilvl w:val="0"/>
          <w:numId w:val="29"/>
        </w:numPr>
        <w:spacing w:after="0"/>
      </w:pPr>
      <w:r>
        <w:t>Shoes must be solid white, black, or gray, closed toe, closed back, leather-like finish and non-porous (i.e. cannot be mesh, without a back, or clogs).</w:t>
      </w:r>
    </w:p>
    <w:p w14:paraId="6E203997" w14:textId="40C03265" w:rsidR="00F11F9A" w:rsidRDefault="00265453" w:rsidP="009E3238">
      <w:pPr>
        <w:pStyle w:val="ListParagraph"/>
        <w:numPr>
          <w:ilvl w:val="0"/>
          <w:numId w:val="29"/>
        </w:numPr>
        <w:spacing w:after="0"/>
      </w:pPr>
      <w:r>
        <w:t xml:space="preserve">Pen (black or blue ink) </w:t>
      </w:r>
    </w:p>
    <w:p w14:paraId="266816DD" w14:textId="77777777" w:rsidR="004D5189" w:rsidRDefault="004D5189" w:rsidP="004D5189">
      <w:pPr>
        <w:pStyle w:val="ListParagraph"/>
        <w:spacing w:after="0"/>
      </w:pPr>
    </w:p>
    <w:p w14:paraId="654E38E9" w14:textId="77777777" w:rsidR="00F11F9A" w:rsidRDefault="00F11F9A" w:rsidP="00F11F9A">
      <w:r>
        <w:t>Post-Program Fees for Testing and Licensure (paid by the student to the state and testing agency).</w:t>
      </w:r>
    </w:p>
    <w:p w14:paraId="5A55839E" w14:textId="07CDF603" w:rsidR="00D60A80" w:rsidRDefault="00F11F9A" w:rsidP="00D60617">
      <w:pPr>
        <w:pStyle w:val="ListParagraph"/>
        <w:numPr>
          <w:ilvl w:val="0"/>
          <w:numId w:val="28"/>
        </w:numPr>
      </w:pPr>
      <w:r>
        <w:t>State of Utah Application Fee and NCLEX-PN Exam is approximately $300</w:t>
      </w:r>
      <w:r w:rsidR="00C51382">
        <w:t xml:space="preserve"> (Price is subject to change).</w:t>
      </w:r>
      <w:bookmarkStart w:id="38" w:name="_Toc94616435"/>
    </w:p>
    <w:p w14:paraId="7007CA40" w14:textId="77777777" w:rsidR="00D60A80" w:rsidRPr="00D60A80" w:rsidRDefault="00D60A80" w:rsidP="00D60A80">
      <w:r w:rsidRPr="00D60A80">
        <w:rPr>
          <w:b/>
          <w:bCs/>
        </w:rPr>
        <w:t>Functional Requirements and Expectations</w:t>
      </w:r>
    </w:p>
    <w:p w14:paraId="75E6EC43" w14:textId="77777777" w:rsidR="00D60A80" w:rsidRPr="00D60A80" w:rsidRDefault="00D60A80" w:rsidP="00D60A80">
      <w:r w:rsidRPr="00D60A80">
        <w:t>The UBTech Practical Nurse program values a broad range of student backgrounds and experiences among those preparing to enter the nursing profession. Applicants must understand the physical, cognitive, and behavioral expectations required for safe and effective performance in both classroom and clinical settings.</w:t>
      </w:r>
    </w:p>
    <w:p w14:paraId="3702BFA6" w14:textId="77777777" w:rsidR="00D60A80" w:rsidRPr="00D60A80" w:rsidRDefault="00D60A80" w:rsidP="00D60A80">
      <w:r w:rsidRPr="00D60A80">
        <w:t>Admission to the program requires medical clearance from a licensed healthcare provider verifying the applicant’s ability to meet program requirements. Students are expected to comply with all health, safety, and accommodation policies as outlined in the UBTech Catalog and Student Handbook. Students who are unable to meet the required functional standards may be ineligible to participate in clinical experiences, which may result in unsuccessful course completion.</w:t>
      </w:r>
    </w:p>
    <w:p w14:paraId="7F7F2023" w14:textId="77777777" w:rsidR="00D60A80" w:rsidRPr="00D60A80" w:rsidRDefault="00D60A80" w:rsidP="00D60A80">
      <w:r w:rsidRPr="00D60A80">
        <w:rPr>
          <w:b/>
          <w:bCs/>
        </w:rPr>
        <w:t>Functional Requirements</w:t>
      </w:r>
      <w:r w:rsidRPr="00D60A80">
        <w:br/>
        <w:t>Students must be able to perform essential nursing functions, including but not limited to:</w:t>
      </w:r>
    </w:p>
    <w:p w14:paraId="4B00E0F1" w14:textId="77777777" w:rsidR="00D60A80" w:rsidRPr="00D60A80" w:rsidRDefault="00D60A80" w:rsidP="00D60A80">
      <w:pPr>
        <w:numPr>
          <w:ilvl w:val="0"/>
          <w:numId w:val="44"/>
        </w:numPr>
      </w:pPr>
      <w:r w:rsidRPr="00D60A80">
        <w:t>Lift, push, and pull patients to assist with positioning and transfers</w:t>
      </w:r>
    </w:p>
    <w:p w14:paraId="7BC24BB3" w14:textId="77777777" w:rsidR="00D60A80" w:rsidRPr="00D60A80" w:rsidRDefault="00D60A80" w:rsidP="00D60A80">
      <w:pPr>
        <w:numPr>
          <w:ilvl w:val="0"/>
          <w:numId w:val="44"/>
        </w:numPr>
      </w:pPr>
      <w:r w:rsidRPr="00D60A80">
        <w:t>Palpate body structures and identify variations in temperature, texture, and consistency</w:t>
      </w:r>
    </w:p>
    <w:p w14:paraId="67DEFD2C" w14:textId="77777777" w:rsidR="00D60A80" w:rsidRPr="00D60A80" w:rsidRDefault="00D60A80" w:rsidP="00D60A80">
      <w:pPr>
        <w:numPr>
          <w:ilvl w:val="0"/>
          <w:numId w:val="44"/>
        </w:numPr>
      </w:pPr>
      <w:r w:rsidRPr="00D60A80">
        <w:lastRenderedPageBreak/>
        <w:t>Hear and distinguish body sounds, including heart, lung, and bowel sounds</w:t>
      </w:r>
    </w:p>
    <w:p w14:paraId="70A37798" w14:textId="77777777" w:rsidR="00D60A80" w:rsidRPr="00D60A80" w:rsidRDefault="00D60A80" w:rsidP="00D60A80">
      <w:pPr>
        <w:numPr>
          <w:ilvl w:val="0"/>
          <w:numId w:val="44"/>
        </w:numPr>
      </w:pPr>
      <w:r w:rsidRPr="00D60A80">
        <w:t>Read, comprehend, and apply written materials, including instructions on medical equipment and supplies</w:t>
      </w:r>
    </w:p>
    <w:p w14:paraId="4A2FF0AA" w14:textId="77777777" w:rsidR="00D60A80" w:rsidRPr="00D60A80" w:rsidRDefault="00D60A80" w:rsidP="00D60A80">
      <w:pPr>
        <w:numPr>
          <w:ilvl w:val="0"/>
          <w:numId w:val="44"/>
        </w:numPr>
      </w:pPr>
      <w:r w:rsidRPr="00D60A80">
        <w:t>Visually assess patients and recognize changes in physical condition</w:t>
      </w:r>
    </w:p>
    <w:p w14:paraId="2C3079B5" w14:textId="77777777" w:rsidR="00D60A80" w:rsidRPr="00D60A80" w:rsidRDefault="00D60A80" w:rsidP="00D60A80">
      <w:pPr>
        <w:numPr>
          <w:ilvl w:val="0"/>
          <w:numId w:val="44"/>
        </w:numPr>
      </w:pPr>
      <w:r w:rsidRPr="00D60A80">
        <w:t>Detect changes through the sense of smell</w:t>
      </w:r>
    </w:p>
    <w:p w14:paraId="5AB9E753" w14:textId="77777777" w:rsidR="00D60A80" w:rsidRPr="00D60A80" w:rsidRDefault="00D60A80" w:rsidP="00D60A80">
      <w:pPr>
        <w:numPr>
          <w:ilvl w:val="0"/>
          <w:numId w:val="44"/>
        </w:numPr>
      </w:pPr>
      <w:r w:rsidRPr="00D60A80">
        <w:t>Stand and walk for extended periods</w:t>
      </w:r>
    </w:p>
    <w:p w14:paraId="28EC3B70" w14:textId="77777777" w:rsidR="00D60A80" w:rsidRPr="00D60A80" w:rsidRDefault="00D60A80" w:rsidP="00D60A80">
      <w:pPr>
        <w:numPr>
          <w:ilvl w:val="0"/>
          <w:numId w:val="44"/>
        </w:numPr>
      </w:pPr>
      <w:r w:rsidRPr="00D60A80">
        <w:t>Demonstrate coordinated motor and cognitive skills required for patient care tasks</w:t>
      </w:r>
    </w:p>
    <w:p w14:paraId="09B0FAD4" w14:textId="77777777" w:rsidR="00D60A80" w:rsidRPr="00D60A80" w:rsidRDefault="00D60A80" w:rsidP="00D60A80">
      <w:pPr>
        <w:numPr>
          <w:ilvl w:val="0"/>
          <w:numId w:val="44"/>
        </w:numPr>
      </w:pPr>
      <w:r w:rsidRPr="00D60A80">
        <w:t>Communicate effectively in English in both verbal and written formats</w:t>
      </w:r>
    </w:p>
    <w:p w14:paraId="659340E6" w14:textId="77777777" w:rsidR="00D60A80" w:rsidRPr="00D60A80" w:rsidRDefault="00D60A80" w:rsidP="00D60A80">
      <w:r w:rsidRPr="00D60A80">
        <w:rPr>
          <w:b/>
          <w:bCs/>
        </w:rPr>
        <w:t>Environmental Requirements</w:t>
      </w:r>
      <w:r w:rsidRPr="00D60A80">
        <w:br/>
        <w:t>Students must be able to function in a variety of clinical and educational settings, including:</w:t>
      </w:r>
    </w:p>
    <w:p w14:paraId="5D2DA5FF" w14:textId="77777777" w:rsidR="00D60A80" w:rsidRPr="00D60A80" w:rsidRDefault="00D60A80" w:rsidP="00D60A80">
      <w:pPr>
        <w:numPr>
          <w:ilvl w:val="0"/>
          <w:numId w:val="45"/>
        </w:numPr>
      </w:pPr>
      <w:r w:rsidRPr="00D60A80">
        <w:t>Working varied and extended hours, including shifts ranging from 2 to 12 hours</w:t>
      </w:r>
    </w:p>
    <w:p w14:paraId="3B461DCD" w14:textId="77777777" w:rsidR="00D60A80" w:rsidRPr="00D60A80" w:rsidRDefault="00D60A80" w:rsidP="00D60A80">
      <w:pPr>
        <w:numPr>
          <w:ilvl w:val="0"/>
          <w:numId w:val="45"/>
        </w:numPr>
      </w:pPr>
      <w:r w:rsidRPr="00D60A80">
        <w:t>Functioning in confined, busy, or high-demand environments</w:t>
      </w:r>
    </w:p>
    <w:p w14:paraId="0BF2061C" w14:textId="77777777" w:rsidR="00D60A80" w:rsidRPr="00D60A80" w:rsidRDefault="00D60A80" w:rsidP="00D60A80">
      <w:pPr>
        <w:numPr>
          <w:ilvl w:val="0"/>
          <w:numId w:val="45"/>
        </w:numPr>
      </w:pPr>
      <w:r w:rsidRPr="00D60A80">
        <w:t>Working independently and collaboratively as part of a healthcare team</w:t>
      </w:r>
    </w:p>
    <w:p w14:paraId="5EE12255" w14:textId="77777777" w:rsidR="00D60A80" w:rsidRPr="00D60A80" w:rsidRDefault="00D60A80" w:rsidP="00D60A80">
      <w:pPr>
        <w:numPr>
          <w:ilvl w:val="0"/>
          <w:numId w:val="45"/>
        </w:numPr>
      </w:pPr>
      <w:r w:rsidRPr="00D60A80">
        <w:t>Exposure to potentially hazardous substances or environments</w:t>
      </w:r>
    </w:p>
    <w:p w14:paraId="7DEEFFA0" w14:textId="77777777" w:rsidR="00D60A80" w:rsidRPr="00D60A80" w:rsidRDefault="00D60A80" w:rsidP="00D60A80">
      <w:r w:rsidRPr="00D60A80">
        <w:rPr>
          <w:b/>
          <w:bCs/>
        </w:rPr>
        <w:t>Behavioral and Psycho-Social Expectations</w:t>
      </w:r>
      <w:r w:rsidRPr="00D60A80">
        <w:br/>
        <w:t>Students must demonstrate the ability to:</w:t>
      </w:r>
    </w:p>
    <w:p w14:paraId="54D19AC7" w14:textId="77777777" w:rsidR="00D60A80" w:rsidRPr="00D60A80" w:rsidRDefault="00D60A80" w:rsidP="00D60A80">
      <w:pPr>
        <w:numPr>
          <w:ilvl w:val="0"/>
          <w:numId w:val="46"/>
        </w:numPr>
      </w:pPr>
      <w:r w:rsidRPr="00D60A80">
        <w:t>Maintain emotional stability and professional behavior under stress</w:t>
      </w:r>
    </w:p>
    <w:p w14:paraId="082BB5AA" w14:textId="77777777" w:rsidR="00D60A80" w:rsidRPr="00D60A80" w:rsidRDefault="00D60A80" w:rsidP="00D60A80">
      <w:pPr>
        <w:numPr>
          <w:ilvl w:val="0"/>
          <w:numId w:val="46"/>
        </w:numPr>
      </w:pPr>
      <w:r w:rsidRPr="00D60A80">
        <w:t>Function effectively in emotionally demanding or high-pressure situations</w:t>
      </w:r>
    </w:p>
    <w:p w14:paraId="1EC36558" w14:textId="1A36A38E" w:rsidR="00CD697A" w:rsidRDefault="00D60A80" w:rsidP="00D60617">
      <w:pPr>
        <w:numPr>
          <w:ilvl w:val="0"/>
          <w:numId w:val="46"/>
        </w:numPr>
      </w:pPr>
      <w:r w:rsidRPr="00D60A80">
        <w:t>Use sound judgment and maintain appropriate interpersonal interactions in patient care settings</w:t>
      </w:r>
      <w:bookmarkEnd w:id="38"/>
    </w:p>
    <w:p w14:paraId="52633284" w14:textId="4F35F64D" w:rsidR="00C32421" w:rsidRDefault="18B98352" w:rsidP="50907C2C">
      <w:pPr>
        <w:pStyle w:val="Heading2"/>
        <w:spacing w:before="0" w:after="0"/>
      </w:pPr>
      <w:bookmarkStart w:id="39" w:name="_Toc94616438"/>
      <w:bookmarkStart w:id="40" w:name="_Toc238028971"/>
      <w:r>
        <w:t>Student Code</w:t>
      </w:r>
      <w:bookmarkEnd w:id="39"/>
      <w:r w:rsidR="00D60A80">
        <w:t xml:space="preserve"> of Conduct</w:t>
      </w:r>
      <w:bookmarkEnd w:id="40"/>
    </w:p>
    <w:p w14:paraId="2F6414B7" w14:textId="77777777" w:rsidR="00C32966" w:rsidRPr="00C32966" w:rsidRDefault="00C32966" w:rsidP="00C32966">
      <w:pPr>
        <w:spacing w:after="0"/>
      </w:pPr>
      <w:r w:rsidRPr="00C32966">
        <w:t>The UBTech Practical Nurse program adheres to the Student Code of Conduct as outlined in the UBTech Student Handbook and is committed to maintaining a safe, respectful, and professional learning environment. Students are expected to demonstrate professionalism and interact with patients, peers, faculty, staff, and community partners in a courteous and respectful manner across all settings, including classroom, lab, clinical, and college-sponsored activities. Compliance with established conduct standards is required while on college property, at clinical or externship sites, and while representing UBTech, and failure to meet these expectations may result in disciplinary action and impact program progression or completion.</w:t>
      </w:r>
    </w:p>
    <w:p w14:paraId="5AF113CB" w14:textId="03860B13" w:rsidR="004603AA" w:rsidRDefault="004603AA" w:rsidP="004603AA">
      <w:pPr>
        <w:pStyle w:val="Heading2"/>
      </w:pPr>
      <w:bookmarkStart w:id="41" w:name="_Toc94616441"/>
      <w:bookmarkStart w:id="42" w:name="_Toc238028972"/>
      <w:r>
        <w:t>Student Records</w:t>
      </w:r>
      <w:bookmarkEnd w:id="41"/>
      <w:bookmarkEnd w:id="42"/>
    </w:p>
    <w:p w14:paraId="5839C880" w14:textId="77777777" w:rsidR="003F75BB" w:rsidRPr="003F75BB" w:rsidRDefault="003F75BB" w:rsidP="003F75BB">
      <w:bookmarkStart w:id="43" w:name="_Toc94616442"/>
      <w:r w:rsidRPr="003F75BB">
        <w:t>Student records maintained within the UBTech Practical Nurse program are kept secure and managed in accordance with UBTech policies and procedures as outlined in the UBTech Student Handbook. In alignment with institutional standards, all student information is handled with appropriate confidentiality, security, and oversight to ensure compliance with applicable regulations and to protect student privacy.</w:t>
      </w:r>
    </w:p>
    <w:p w14:paraId="69270D43" w14:textId="1EC6B2D2" w:rsidR="005B3A81" w:rsidRDefault="7B5EAD37" w:rsidP="005B3A81">
      <w:pPr>
        <w:pStyle w:val="Heading2"/>
      </w:pPr>
      <w:bookmarkStart w:id="44" w:name="_Toc238028973"/>
      <w:r>
        <w:lastRenderedPageBreak/>
        <w:t>Class Representatives</w:t>
      </w:r>
      <w:bookmarkEnd w:id="43"/>
      <w:bookmarkEnd w:id="44"/>
    </w:p>
    <w:p w14:paraId="4E7D7277" w14:textId="13CA08B9" w:rsidR="719790C7" w:rsidRDefault="719790C7" w:rsidP="50907C2C">
      <w:pPr>
        <w:spacing w:before="240" w:after="240"/>
      </w:pPr>
      <w:r w:rsidRPr="50907C2C">
        <w:rPr>
          <w:rFonts w:eastAsia="Times New Roman" w:cs="Times New Roman"/>
          <w:szCs w:val="24"/>
        </w:rPr>
        <w:t>Students are encouraged to participate in shared governance activities for both the governing organization and the nursing program. Two student representatives will be selected from each cohort through a peer election process, with final approval by nursing faculty.</w:t>
      </w:r>
    </w:p>
    <w:p w14:paraId="1E3CE3AE" w14:textId="3DF767F5" w:rsidR="719790C7" w:rsidRDefault="719790C7" w:rsidP="50907C2C">
      <w:pPr>
        <w:spacing w:before="240" w:after="240"/>
      </w:pPr>
      <w:r w:rsidRPr="50907C2C">
        <w:rPr>
          <w:rFonts w:eastAsia="Times New Roman" w:cs="Times New Roman"/>
          <w:szCs w:val="24"/>
        </w:rPr>
        <w:t>Class representatives will serve for the duration of the cohort unless otherwise determined by faculty. Responsibilities include attending Occupational Advisory Committee meetings and scheduled meetings with nursing faculty, communicating cohort feedback, representing student perspectives, and contributing constructive recommendations to support continuous program improvement.</w:t>
      </w:r>
    </w:p>
    <w:p w14:paraId="214FEA5F" w14:textId="3D2D42F5" w:rsidR="50907C2C" w:rsidRDefault="719790C7" w:rsidP="00D60617">
      <w:pPr>
        <w:spacing w:before="240" w:after="240"/>
      </w:pPr>
      <w:r w:rsidRPr="50907C2C">
        <w:rPr>
          <w:rFonts w:eastAsia="Times New Roman" w:cs="Times New Roman"/>
          <w:szCs w:val="24"/>
        </w:rPr>
        <w:t>Class representatives are expected to demonstrate professionalism, maintain confidentiality when appropriate, and communicate information accurately and respectfully between students and faculty.</w:t>
      </w:r>
    </w:p>
    <w:p w14:paraId="44FC6080" w14:textId="6106C24C" w:rsidR="00DA7E13" w:rsidRDefault="4D862D8B" w:rsidP="00DA7E13">
      <w:pPr>
        <w:pStyle w:val="Heading2"/>
      </w:pPr>
      <w:bookmarkStart w:id="45" w:name="_Toc238028974"/>
      <w:r>
        <w:t>Student Advising</w:t>
      </w:r>
      <w:bookmarkEnd w:id="45"/>
    </w:p>
    <w:p w14:paraId="3B151324" w14:textId="0C6E9453" w:rsidR="009C3E8A" w:rsidRPr="001A347F" w:rsidRDefault="327FE5CE" w:rsidP="00AC663F">
      <w:r>
        <w:t xml:space="preserve">Student advising is intended to focus on the academic needs of students, i.e. academic standing, program issues/concerns, scheduling program requirements/outcomes, etc.  Student advising will occur on an as needed basis. </w:t>
      </w:r>
    </w:p>
    <w:p w14:paraId="05B706A6" w14:textId="5863A7F8" w:rsidR="001909EB" w:rsidRDefault="001909EB" w:rsidP="001909EB">
      <w:pPr>
        <w:pStyle w:val="Heading2"/>
      </w:pPr>
      <w:bookmarkStart w:id="46" w:name="_Toc94616443"/>
      <w:bookmarkStart w:id="47" w:name="_Toc238028975"/>
      <w:r>
        <w:t>Grading Policies</w:t>
      </w:r>
      <w:bookmarkEnd w:id="46"/>
      <w:bookmarkEnd w:id="47"/>
    </w:p>
    <w:tbl>
      <w:tblPr>
        <w:tblStyle w:val="TableGrid"/>
        <w:tblW w:w="0" w:type="auto"/>
        <w:tblLook w:val="04A0" w:firstRow="1" w:lastRow="0" w:firstColumn="1" w:lastColumn="0" w:noHBand="0" w:noVBand="1"/>
      </w:tblPr>
      <w:tblGrid>
        <w:gridCol w:w="1798"/>
        <w:gridCol w:w="1798"/>
        <w:gridCol w:w="1798"/>
        <w:gridCol w:w="1798"/>
        <w:gridCol w:w="1799"/>
        <w:gridCol w:w="1799"/>
      </w:tblGrid>
      <w:tr w:rsidR="007A0C1C" w:rsidRPr="002F0EC9" w14:paraId="6F04DF6F" w14:textId="77777777" w:rsidTr="007A0C1C">
        <w:tc>
          <w:tcPr>
            <w:tcW w:w="1798" w:type="dxa"/>
            <w:shd w:val="clear" w:color="auto" w:fill="FFC000" w:themeFill="accent4"/>
          </w:tcPr>
          <w:p w14:paraId="643ADD5A" w14:textId="357151D2" w:rsidR="007A0C1C" w:rsidRPr="002F0EC9" w:rsidRDefault="002F0EC9" w:rsidP="002F0EC9">
            <w:pPr>
              <w:spacing w:after="120"/>
              <w:rPr>
                <w:b/>
                <w:bCs/>
              </w:rPr>
            </w:pPr>
            <w:r w:rsidRPr="002F0EC9">
              <w:rPr>
                <w:b/>
                <w:bCs/>
              </w:rPr>
              <w:t>Percentage</w:t>
            </w:r>
          </w:p>
        </w:tc>
        <w:tc>
          <w:tcPr>
            <w:tcW w:w="1798" w:type="dxa"/>
            <w:shd w:val="clear" w:color="auto" w:fill="FFC000" w:themeFill="accent4"/>
          </w:tcPr>
          <w:p w14:paraId="414AAD79" w14:textId="79E3D00F" w:rsidR="007A0C1C" w:rsidRPr="002F0EC9" w:rsidRDefault="002F0EC9" w:rsidP="002F0EC9">
            <w:pPr>
              <w:spacing w:after="120"/>
              <w:rPr>
                <w:b/>
                <w:bCs/>
              </w:rPr>
            </w:pPr>
            <w:r w:rsidRPr="002F0EC9">
              <w:rPr>
                <w:b/>
                <w:bCs/>
              </w:rPr>
              <w:t>Letter Grade</w:t>
            </w:r>
          </w:p>
        </w:tc>
        <w:tc>
          <w:tcPr>
            <w:tcW w:w="1798" w:type="dxa"/>
            <w:shd w:val="clear" w:color="auto" w:fill="FFC000" w:themeFill="accent4"/>
          </w:tcPr>
          <w:p w14:paraId="68EDC462" w14:textId="0B4E1D6C" w:rsidR="007A0C1C" w:rsidRPr="002F0EC9" w:rsidRDefault="002F0EC9" w:rsidP="002F0EC9">
            <w:pPr>
              <w:spacing w:after="120"/>
              <w:rPr>
                <w:b/>
                <w:bCs/>
              </w:rPr>
            </w:pPr>
            <w:r w:rsidRPr="002F0EC9">
              <w:rPr>
                <w:b/>
                <w:bCs/>
              </w:rPr>
              <w:t>Percentage</w:t>
            </w:r>
          </w:p>
        </w:tc>
        <w:tc>
          <w:tcPr>
            <w:tcW w:w="1798" w:type="dxa"/>
            <w:shd w:val="clear" w:color="auto" w:fill="FFC000" w:themeFill="accent4"/>
          </w:tcPr>
          <w:p w14:paraId="0493E41C" w14:textId="596E6582" w:rsidR="007A0C1C" w:rsidRPr="002F0EC9" w:rsidRDefault="002F0EC9" w:rsidP="002F0EC9">
            <w:pPr>
              <w:spacing w:after="120"/>
              <w:rPr>
                <w:b/>
                <w:bCs/>
              </w:rPr>
            </w:pPr>
            <w:r w:rsidRPr="002F0EC9">
              <w:rPr>
                <w:b/>
                <w:bCs/>
              </w:rPr>
              <w:t>Letter Grade</w:t>
            </w:r>
          </w:p>
        </w:tc>
        <w:tc>
          <w:tcPr>
            <w:tcW w:w="1799" w:type="dxa"/>
            <w:shd w:val="clear" w:color="auto" w:fill="FFC000" w:themeFill="accent4"/>
          </w:tcPr>
          <w:p w14:paraId="38A2A6FE" w14:textId="1D8FCE01" w:rsidR="007A0C1C" w:rsidRPr="002F0EC9" w:rsidRDefault="002F0EC9" w:rsidP="002F0EC9">
            <w:pPr>
              <w:spacing w:after="120"/>
              <w:rPr>
                <w:b/>
                <w:bCs/>
              </w:rPr>
            </w:pPr>
            <w:r w:rsidRPr="002F0EC9">
              <w:rPr>
                <w:b/>
                <w:bCs/>
              </w:rPr>
              <w:t>Percentage</w:t>
            </w:r>
          </w:p>
        </w:tc>
        <w:tc>
          <w:tcPr>
            <w:tcW w:w="1799" w:type="dxa"/>
            <w:shd w:val="clear" w:color="auto" w:fill="FFC000" w:themeFill="accent4"/>
          </w:tcPr>
          <w:p w14:paraId="52ED272E" w14:textId="5B6369B4" w:rsidR="007A0C1C" w:rsidRPr="002F0EC9" w:rsidRDefault="002F0EC9" w:rsidP="002F0EC9">
            <w:pPr>
              <w:spacing w:after="120"/>
              <w:rPr>
                <w:b/>
                <w:bCs/>
              </w:rPr>
            </w:pPr>
            <w:r w:rsidRPr="002F0EC9">
              <w:rPr>
                <w:b/>
                <w:bCs/>
              </w:rPr>
              <w:t>Letter Grade</w:t>
            </w:r>
          </w:p>
        </w:tc>
      </w:tr>
      <w:tr w:rsidR="00FD6089" w14:paraId="0EA48BAB" w14:textId="77777777" w:rsidTr="00FD6089">
        <w:tc>
          <w:tcPr>
            <w:tcW w:w="1798" w:type="dxa"/>
          </w:tcPr>
          <w:p w14:paraId="28FC895B" w14:textId="3E77054D" w:rsidR="00FD6089" w:rsidRDefault="00FD6089" w:rsidP="00934C6E">
            <w:pPr>
              <w:spacing w:after="120"/>
              <w:jc w:val="center"/>
            </w:pPr>
            <w:r>
              <w:t>94-100%</w:t>
            </w:r>
          </w:p>
        </w:tc>
        <w:tc>
          <w:tcPr>
            <w:tcW w:w="1798" w:type="dxa"/>
          </w:tcPr>
          <w:p w14:paraId="7B2E2E6A" w14:textId="77133ACE" w:rsidR="00FD6089" w:rsidRDefault="00FD6089" w:rsidP="00934C6E">
            <w:pPr>
              <w:spacing w:after="120"/>
              <w:jc w:val="center"/>
            </w:pPr>
            <w:r>
              <w:t>A</w:t>
            </w:r>
          </w:p>
        </w:tc>
        <w:tc>
          <w:tcPr>
            <w:tcW w:w="7194" w:type="dxa"/>
            <w:gridSpan w:val="4"/>
            <w:shd w:val="clear" w:color="auto" w:fill="A6A6A6" w:themeFill="background1" w:themeFillShade="A6"/>
          </w:tcPr>
          <w:p w14:paraId="2E8DBD51" w14:textId="3D08CC6D" w:rsidR="00FD6089" w:rsidRDefault="00FD6089" w:rsidP="002F0EC9">
            <w:pPr>
              <w:spacing w:after="120"/>
            </w:pPr>
            <w:r>
              <w:t>All final grades at and below 79.9% halt progression in the program.</w:t>
            </w:r>
          </w:p>
        </w:tc>
      </w:tr>
      <w:tr w:rsidR="007A0C1C" w14:paraId="4C06E127" w14:textId="77777777" w:rsidTr="007A0C1C">
        <w:tc>
          <w:tcPr>
            <w:tcW w:w="1798" w:type="dxa"/>
          </w:tcPr>
          <w:p w14:paraId="598EDE49" w14:textId="06D4E038" w:rsidR="007A0C1C" w:rsidRDefault="00FD6089" w:rsidP="00934C6E">
            <w:pPr>
              <w:spacing w:after="120"/>
              <w:jc w:val="center"/>
            </w:pPr>
            <w:r>
              <w:t>90-93.9</w:t>
            </w:r>
            <w:r w:rsidR="000D03C5">
              <w:t>%</w:t>
            </w:r>
          </w:p>
        </w:tc>
        <w:tc>
          <w:tcPr>
            <w:tcW w:w="1798" w:type="dxa"/>
          </w:tcPr>
          <w:p w14:paraId="58F27514" w14:textId="294BF660" w:rsidR="007A0C1C" w:rsidRDefault="00FD6089" w:rsidP="00934C6E">
            <w:pPr>
              <w:spacing w:after="120"/>
              <w:jc w:val="center"/>
            </w:pPr>
            <w:r>
              <w:t>A-</w:t>
            </w:r>
          </w:p>
        </w:tc>
        <w:tc>
          <w:tcPr>
            <w:tcW w:w="1798" w:type="dxa"/>
          </w:tcPr>
          <w:p w14:paraId="688262F2" w14:textId="1BBE1470" w:rsidR="007A0C1C" w:rsidRDefault="00D95751" w:rsidP="00934C6E">
            <w:pPr>
              <w:spacing w:after="120"/>
              <w:jc w:val="center"/>
            </w:pPr>
            <w:r>
              <w:t>77-79.9%</w:t>
            </w:r>
          </w:p>
        </w:tc>
        <w:tc>
          <w:tcPr>
            <w:tcW w:w="1798" w:type="dxa"/>
          </w:tcPr>
          <w:p w14:paraId="6D1AC038" w14:textId="794106BD" w:rsidR="007A0C1C" w:rsidRDefault="00D95751" w:rsidP="00934C6E">
            <w:pPr>
              <w:spacing w:after="120"/>
              <w:jc w:val="center"/>
            </w:pPr>
            <w:r>
              <w:t>C+</w:t>
            </w:r>
          </w:p>
        </w:tc>
        <w:tc>
          <w:tcPr>
            <w:tcW w:w="1799" w:type="dxa"/>
          </w:tcPr>
          <w:p w14:paraId="364D0A2C" w14:textId="6CCC6C4B" w:rsidR="007A0C1C" w:rsidRDefault="00D95751" w:rsidP="00934C6E">
            <w:pPr>
              <w:spacing w:after="120"/>
              <w:jc w:val="center"/>
            </w:pPr>
            <w:r>
              <w:t>64-66.9%</w:t>
            </w:r>
          </w:p>
        </w:tc>
        <w:tc>
          <w:tcPr>
            <w:tcW w:w="1799" w:type="dxa"/>
          </w:tcPr>
          <w:p w14:paraId="448C0E21" w14:textId="79635E9F" w:rsidR="007A0C1C" w:rsidRDefault="00D95751" w:rsidP="00934C6E">
            <w:pPr>
              <w:spacing w:after="120"/>
              <w:jc w:val="center"/>
            </w:pPr>
            <w:r>
              <w:t>D</w:t>
            </w:r>
          </w:p>
        </w:tc>
      </w:tr>
      <w:tr w:rsidR="007A0C1C" w14:paraId="70A40B7C" w14:textId="77777777" w:rsidTr="007A0C1C">
        <w:tc>
          <w:tcPr>
            <w:tcW w:w="1798" w:type="dxa"/>
          </w:tcPr>
          <w:p w14:paraId="3EF874DA" w14:textId="56AF821C" w:rsidR="007A0C1C" w:rsidRDefault="00D95751" w:rsidP="00934C6E">
            <w:pPr>
              <w:spacing w:after="120"/>
              <w:jc w:val="center"/>
            </w:pPr>
            <w:r>
              <w:t>87-89.9%</w:t>
            </w:r>
          </w:p>
        </w:tc>
        <w:tc>
          <w:tcPr>
            <w:tcW w:w="1798" w:type="dxa"/>
          </w:tcPr>
          <w:p w14:paraId="5CA7A74F" w14:textId="197A2B01" w:rsidR="007A0C1C" w:rsidRDefault="00D95751" w:rsidP="00934C6E">
            <w:pPr>
              <w:spacing w:after="120"/>
              <w:jc w:val="center"/>
            </w:pPr>
            <w:r>
              <w:t>B+</w:t>
            </w:r>
          </w:p>
        </w:tc>
        <w:tc>
          <w:tcPr>
            <w:tcW w:w="1798" w:type="dxa"/>
          </w:tcPr>
          <w:p w14:paraId="26CA72EB" w14:textId="5781C811" w:rsidR="007A0C1C" w:rsidRDefault="003A5D7B" w:rsidP="00934C6E">
            <w:pPr>
              <w:spacing w:after="120"/>
              <w:jc w:val="center"/>
            </w:pPr>
            <w:r>
              <w:t>74-76.9%</w:t>
            </w:r>
          </w:p>
        </w:tc>
        <w:tc>
          <w:tcPr>
            <w:tcW w:w="1798" w:type="dxa"/>
          </w:tcPr>
          <w:p w14:paraId="3FA76675" w14:textId="28E51775" w:rsidR="007A0C1C" w:rsidRDefault="003A5D7B" w:rsidP="00934C6E">
            <w:pPr>
              <w:spacing w:after="120"/>
              <w:jc w:val="center"/>
            </w:pPr>
            <w:r>
              <w:t>C</w:t>
            </w:r>
          </w:p>
        </w:tc>
        <w:tc>
          <w:tcPr>
            <w:tcW w:w="1799" w:type="dxa"/>
          </w:tcPr>
          <w:p w14:paraId="14125C1E" w14:textId="2FAA8A67" w:rsidR="007A0C1C" w:rsidRDefault="003A5D7B" w:rsidP="00934C6E">
            <w:pPr>
              <w:spacing w:after="120"/>
              <w:jc w:val="center"/>
            </w:pPr>
            <w:r>
              <w:t>60-63.9</w:t>
            </w:r>
            <w:r w:rsidR="000D03C5">
              <w:t>%</w:t>
            </w:r>
          </w:p>
        </w:tc>
        <w:tc>
          <w:tcPr>
            <w:tcW w:w="1799" w:type="dxa"/>
          </w:tcPr>
          <w:p w14:paraId="1F649490" w14:textId="55F99F6C" w:rsidR="007A0C1C" w:rsidRDefault="003A5D7B" w:rsidP="00934C6E">
            <w:pPr>
              <w:spacing w:after="120"/>
              <w:jc w:val="center"/>
            </w:pPr>
            <w:r>
              <w:t>D-</w:t>
            </w:r>
          </w:p>
        </w:tc>
      </w:tr>
      <w:tr w:rsidR="007A0C1C" w14:paraId="5A964D18" w14:textId="77777777" w:rsidTr="007A0C1C">
        <w:tc>
          <w:tcPr>
            <w:tcW w:w="1798" w:type="dxa"/>
          </w:tcPr>
          <w:p w14:paraId="60599692" w14:textId="2515C8B4" w:rsidR="007A0C1C" w:rsidRDefault="003A5D7B" w:rsidP="00934C6E">
            <w:pPr>
              <w:spacing w:after="120"/>
              <w:jc w:val="center"/>
            </w:pPr>
            <w:r>
              <w:t>83-86.9%</w:t>
            </w:r>
          </w:p>
        </w:tc>
        <w:tc>
          <w:tcPr>
            <w:tcW w:w="1798" w:type="dxa"/>
          </w:tcPr>
          <w:p w14:paraId="67F2490F" w14:textId="4FC16FB1" w:rsidR="007A0C1C" w:rsidRDefault="003A5D7B" w:rsidP="00934C6E">
            <w:pPr>
              <w:spacing w:after="120"/>
              <w:jc w:val="center"/>
            </w:pPr>
            <w:r>
              <w:t>B</w:t>
            </w:r>
          </w:p>
        </w:tc>
        <w:tc>
          <w:tcPr>
            <w:tcW w:w="1798" w:type="dxa"/>
          </w:tcPr>
          <w:p w14:paraId="54E9C57A" w14:textId="67D598AA" w:rsidR="007A0C1C" w:rsidRDefault="003A5D7B" w:rsidP="00934C6E">
            <w:pPr>
              <w:spacing w:after="120"/>
              <w:jc w:val="center"/>
            </w:pPr>
            <w:r>
              <w:t>70-73.9%</w:t>
            </w:r>
          </w:p>
        </w:tc>
        <w:tc>
          <w:tcPr>
            <w:tcW w:w="1798" w:type="dxa"/>
          </w:tcPr>
          <w:p w14:paraId="2749AAEB" w14:textId="444805E4" w:rsidR="007A0C1C" w:rsidRDefault="00934C6E" w:rsidP="00934C6E">
            <w:pPr>
              <w:spacing w:after="120"/>
              <w:jc w:val="center"/>
            </w:pPr>
            <w:r>
              <w:t>C-</w:t>
            </w:r>
          </w:p>
        </w:tc>
        <w:tc>
          <w:tcPr>
            <w:tcW w:w="1799" w:type="dxa"/>
          </w:tcPr>
          <w:p w14:paraId="502ECBCB" w14:textId="4EFC2980" w:rsidR="007A0C1C" w:rsidRDefault="009E1CC6" w:rsidP="00934C6E">
            <w:pPr>
              <w:spacing w:after="120"/>
              <w:jc w:val="center"/>
            </w:pPr>
            <w:r>
              <w:t>0-</w:t>
            </w:r>
            <w:r w:rsidR="00934C6E">
              <w:t>59.9%</w:t>
            </w:r>
          </w:p>
        </w:tc>
        <w:tc>
          <w:tcPr>
            <w:tcW w:w="1799" w:type="dxa"/>
          </w:tcPr>
          <w:p w14:paraId="2E4CFD18" w14:textId="6C47CB8E" w:rsidR="007A0C1C" w:rsidRDefault="00934C6E" w:rsidP="00934C6E">
            <w:pPr>
              <w:spacing w:after="120"/>
              <w:jc w:val="center"/>
            </w:pPr>
            <w:r>
              <w:t>F</w:t>
            </w:r>
          </w:p>
        </w:tc>
      </w:tr>
      <w:tr w:rsidR="007A0C1C" w14:paraId="4981C32E" w14:textId="77777777" w:rsidTr="00FD6089">
        <w:tc>
          <w:tcPr>
            <w:tcW w:w="1798" w:type="dxa"/>
          </w:tcPr>
          <w:p w14:paraId="53188795" w14:textId="6CD2C8BC" w:rsidR="007A0C1C" w:rsidRDefault="00934C6E" w:rsidP="00934C6E">
            <w:pPr>
              <w:spacing w:after="120"/>
              <w:jc w:val="center"/>
            </w:pPr>
            <w:r>
              <w:t>80-82.9%</w:t>
            </w:r>
          </w:p>
        </w:tc>
        <w:tc>
          <w:tcPr>
            <w:tcW w:w="1798" w:type="dxa"/>
          </w:tcPr>
          <w:p w14:paraId="6F162E40" w14:textId="5A2C020B" w:rsidR="007A0C1C" w:rsidRDefault="00934C6E" w:rsidP="00934C6E">
            <w:pPr>
              <w:spacing w:after="120"/>
              <w:jc w:val="center"/>
            </w:pPr>
            <w:r>
              <w:t>B-</w:t>
            </w:r>
          </w:p>
        </w:tc>
        <w:tc>
          <w:tcPr>
            <w:tcW w:w="1798" w:type="dxa"/>
          </w:tcPr>
          <w:p w14:paraId="40F94642" w14:textId="0171AC2D" w:rsidR="007A0C1C" w:rsidRDefault="00934C6E" w:rsidP="00934C6E">
            <w:pPr>
              <w:spacing w:after="120"/>
              <w:jc w:val="center"/>
            </w:pPr>
            <w:r>
              <w:t>67-69.9%</w:t>
            </w:r>
          </w:p>
        </w:tc>
        <w:tc>
          <w:tcPr>
            <w:tcW w:w="1798" w:type="dxa"/>
          </w:tcPr>
          <w:p w14:paraId="3609394E" w14:textId="331C8D69" w:rsidR="007A0C1C" w:rsidRDefault="00934C6E" w:rsidP="00934C6E">
            <w:pPr>
              <w:spacing w:after="120"/>
              <w:jc w:val="center"/>
            </w:pPr>
            <w:r>
              <w:t>D+</w:t>
            </w:r>
          </w:p>
        </w:tc>
        <w:tc>
          <w:tcPr>
            <w:tcW w:w="1799" w:type="dxa"/>
            <w:shd w:val="clear" w:color="auto" w:fill="A6A6A6" w:themeFill="background1" w:themeFillShade="A6"/>
          </w:tcPr>
          <w:p w14:paraId="1AE82B52" w14:textId="77777777" w:rsidR="007A0C1C" w:rsidRDefault="007A0C1C" w:rsidP="002F0EC9">
            <w:pPr>
              <w:spacing w:after="120"/>
            </w:pPr>
          </w:p>
        </w:tc>
        <w:tc>
          <w:tcPr>
            <w:tcW w:w="1799" w:type="dxa"/>
            <w:shd w:val="clear" w:color="auto" w:fill="A6A6A6" w:themeFill="background1" w:themeFillShade="A6"/>
          </w:tcPr>
          <w:p w14:paraId="57D2B54A" w14:textId="77777777" w:rsidR="007A0C1C" w:rsidRDefault="007A0C1C" w:rsidP="002F0EC9">
            <w:pPr>
              <w:spacing w:after="120"/>
            </w:pPr>
          </w:p>
        </w:tc>
      </w:tr>
    </w:tbl>
    <w:p w14:paraId="022FAF03" w14:textId="5EB67AF3" w:rsidR="001909EB" w:rsidRDefault="001909EB" w:rsidP="001909EB"/>
    <w:p w14:paraId="7D92F294" w14:textId="77777777" w:rsidR="00677C84" w:rsidRPr="00677C84" w:rsidRDefault="00677C84" w:rsidP="00677C84">
      <w:r w:rsidRPr="00677C84">
        <w:t>Each course must be passed with a grade of B- (80%) or higher for a student to receive credit for the course and continue progression in the nursing program. Students whose course performance places them at risk of earning a final grade below 80% will receive written notification and be engaged in advising and academic review with nursing faculty throughout the semester. These advising interactions are intended to identify concerns, provide academic support, and develop strategies for student success. Students who earn a final course grade of 79.9% or lower, after faculty review and completion of the advising process, will be academically dismissed from the program and will not receive credit for the course.</w:t>
      </w:r>
    </w:p>
    <w:p w14:paraId="1E9A6741" w14:textId="77777777" w:rsidR="003C5DE0" w:rsidRPr="003C5DE0" w:rsidRDefault="003C5DE0" w:rsidP="003C5DE0">
      <w:pPr>
        <w:rPr>
          <w:szCs w:val="24"/>
        </w:rPr>
      </w:pPr>
      <w:r w:rsidRPr="003C5DE0">
        <w:rPr>
          <w:b/>
          <w:bCs/>
          <w:szCs w:val="24"/>
        </w:rPr>
        <w:t>Testing Procedures and Expectations</w:t>
      </w:r>
    </w:p>
    <w:p w14:paraId="2477E54F" w14:textId="6AB6A86E" w:rsidR="003C5DE0" w:rsidRPr="003C5DE0" w:rsidRDefault="003C5DE0" w:rsidP="003C5DE0">
      <w:pPr>
        <w:rPr>
          <w:szCs w:val="24"/>
        </w:rPr>
      </w:pPr>
      <w:r w:rsidRPr="003C5DE0">
        <w:rPr>
          <w:szCs w:val="24"/>
        </w:rPr>
        <w:t>Students are required to follow all testing procedures to ensure a secure and equitable testing environment. Personal belongings, including cell phones, smart watches, and all other items, are prohibited in the testing area and must be stored in designated locations. No individuals other than authorized students may be present during testing.</w:t>
      </w:r>
    </w:p>
    <w:p w14:paraId="26A4C01F" w14:textId="77777777" w:rsidR="003C5DE0" w:rsidRPr="003C5DE0" w:rsidRDefault="003C5DE0" w:rsidP="003C5DE0">
      <w:pPr>
        <w:rPr>
          <w:szCs w:val="24"/>
        </w:rPr>
      </w:pPr>
      <w:r w:rsidRPr="003C5DE0">
        <w:rPr>
          <w:szCs w:val="24"/>
        </w:rPr>
        <w:t xml:space="preserve">Exams must be taken as scheduled; late arrivals will not be permitted to test and will receive a grade of zero. Once an exam has begun, students are expected to remain in the testing area until completion and may not </w:t>
      </w:r>
      <w:r w:rsidRPr="003C5DE0">
        <w:rPr>
          <w:szCs w:val="24"/>
        </w:rPr>
        <w:lastRenderedPageBreak/>
        <w:t>communicate with others. Discussion or sharing of exam content, including questions, answers, or results, before or after testing is strictly prohibited and may result in disciplinary action, including a score of zero.</w:t>
      </w:r>
    </w:p>
    <w:p w14:paraId="3865D947" w14:textId="5B0A7E1E" w:rsidR="0A05C594" w:rsidRDefault="003C5DE0" w:rsidP="00D60617">
      <w:r w:rsidRPr="003C5DE0">
        <w:rPr>
          <w:szCs w:val="24"/>
        </w:rPr>
        <w:t>To support NCLEX preparation and evidence-based testing practices, all exams are timed. Students are allowed 1.5 minutes per question for each quiz or test and are expected to complete the exam within the allotted time.</w:t>
      </w:r>
    </w:p>
    <w:p w14:paraId="4E7A9071" w14:textId="34B3D8C0" w:rsidR="003570EB" w:rsidRDefault="00DE1ABE" w:rsidP="00DE1ABE">
      <w:pPr>
        <w:pStyle w:val="Heading2"/>
      </w:pPr>
      <w:bookmarkStart w:id="48" w:name="_Toc94616447"/>
      <w:bookmarkStart w:id="49" w:name="_Toc238028976"/>
      <w:r>
        <w:t>Late Work</w:t>
      </w:r>
      <w:bookmarkEnd w:id="48"/>
      <w:bookmarkEnd w:id="49"/>
    </w:p>
    <w:p w14:paraId="728F1E24" w14:textId="5A4795AC" w:rsidR="00DE1ABE" w:rsidRDefault="00CF62F4" w:rsidP="003C5DE0">
      <w:pPr>
        <w:spacing w:after="0" w:line="240" w:lineRule="auto"/>
      </w:pPr>
      <w:r>
        <w:t xml:space="preserve">Work will </w:t>
      </w:r>
      <w:r w:rsidR="00541575">
        <w:t>NOT</w:t>
      </w:r>
      <w:r>
        <w:t xml:space="preserve"> be accepted if it is submitted after the scheduled deadline. </w:t>
      </w:r>
    </w:p>
    <w:p w14:paraId="6D01D89D" w14:textId="77777777" w:rsidR="00315868" w:rsidRDefault="00315868" w:rsidP="003C5DE0">
      <w:pPr>
        <w:spacing w:after="0" w:line="240" w:lineRule="auto"/>
      </w:pPr>
    </w:p>
    <w:p w14:paraId="7A4A5932" w14:textId="02064151" w:rsidR="00315868" w:rsidRDefault="00315868" w:rsidP="00315868">
      <w:pPr>
        <w:spacing w:after="0" w:line="240" w:lineRule="auto"/>
        <w:jc w:val="center"/>
        <w:rPr>
          <w:b/>
          <w:bCs/>
        </w:rPr>
      </w:pPr>
      <w:r w:rsidRPr="00315868">
        <w:rPr>
          <w:b/>
          <w:bCs/>
        </w:rPr>
        <w:t>Attendance</w:t>
      </w:r>
    </w:p>
    <w:p w14:paraId="568BDA57" w14:textId="42A6095B" w:rsidR="00315868" w:rsidRPr="00315868" w:rsidRDefault="00E80ABA" w:rsidP="00D60617">
      <w:pPr>
        <w:spacing w:after="0" w:line="240" w:lineRule="auto"/>
        <w:rPr>
          <w:b/>
          <w:bCs/>
        </w:rPr>
      </w:pPr>
      <w:r w:rsidRPr="00E80ABA">
        <w:t>Consistent attendance is essential to student success in the Practical Nurse program, as learning experiences are structured, sequential, and build upon one another. Students are expected to attend and fully participate in all scheduled classroom, lab, simulation, and clinical activities to develop the knowledge, skills, and professional competencies required for safe patient care.</w:t>
      </w:r>
      <w:r>
        <w:t xml:space="preserve"> </w:t>
      </w:r>
      <w:r w:rsidRPr="00E80ABA">
        <w:t>In unavoidable or emergency situations, students remain responsible for all missed content and course requirements. Circumstances such as personal appointments, travel, fatigue, or elective events are not considered sufficient justification for absence. Faculty may require appropriate documentation, including verification from a healthcare provider, to evaluate absences. Health conditions that limit a student’s ability to meet course or clinical requirements may impact continuation in the program.</w:t>
      </w:r>
      <w:r>
        <w:t xml:space="preserve"> </w:t>
      </w:r>
      <w:r w:rsidRPr="00E80ABA">
        <w:t>Following an unexcused absence, students may be required to meet with faculty to review expectations and discuss potential impacts on progression. Leaving a scheduled class, lab, simulation, or clinical experience early without prior approval may be considered unprofessional conduct and may require a meeting with faculty before the student is permitted to return.</w:t>
      </w:r>
    </w:p>
    <w:p w14:paraId="6BCCE37D" w14:textId="7ED60686" w:rsidR="00CF62F4" w:rsidRDefault="009E042B" w:rsidP="009E042B">
      <w:pPr>
        <w:pStyle w:val="Heading2"/>
      </w:pPr>
      <w:bookmarkStart w:id="50" w:name="_Toc94616448"/>
      <w:bookmarkStart w:id="51" w:name="_Toc238028977"/>
      <w:r>
        <w:t xml:space="preserve">Withdrawal or </w:t>
      </w:r>
      <w:r w:rsidR="0055004E">
        <w:t>Dismissal</w:t>
      </w:r>
      <w:r>
        <w:t xml:space="preserve"> Policy</w:t>
      </w:r>
      <w:bookmarkEnd w:id="50"/>
      <w:bookmarkEnd w:id="51"/>
    </w:p>
    <w:p w14:paraId="5605A745" w14:textId="77777777" w:rsidR="00304A13" w:rsidRPr="00304A13" w:rsidRDefault="00304A13" w:rsidP="00304A13">
      <w:r w:rsidRPr="00304A13">
        <w:t>Students wishing to withdraw from the program are encouraged to meet with the Director of Nursing and Health Professions prior to withdrawal to discuss academic standing, available resources, and potential options for continuation.</w:t>
      </w:r>
    </w:p>
    <w:p w14:paraId="31EEF60E" w14:textId="77777777" w:rsidR="00304A13" w:rsidRPr="00304A13" w:rsidRDefault="00304A13" w:rsidP="00304A13">
      <w:r w:rsidRPr="00304A13">
        <w:t>Students who withdraw or are dismissed before successfully completing the first semester may apply for readmission to the program. If readmitted, the student must repeat all first-semester nursing courses, including didactic, laboratory, and clinical components.</w:t>
      </w:r>
    </w:p>
    <w:p w14:paraId="376257D2" w14:textId="77777777" w:rsidR="00304A13" w:rsidRPr="00304A13" w:rsidRDefault="00304A13" w:rsidP="00304A13">
      <w:r w:rsidRPr="00304A13">
        <w:t>Students who successfully complete the first semester and subsequently withdraw or are dismissed during or after the second semester may apply for advanced placement into the second semester. Students requesting advanced placement must complete the readmission process and register for courses no later than two weeks prior to the start of the semester. Advanced placement consideration is based on clinical competency, remediation requirements, and seat availability within the cohort.</w:t>
      </w:r>
    </w:p>
    <w:p w14:paraId="52CFD9DF" w14:textId="77777777" w:rsidR="00304A13" w:rsidRPr="00304A13" w:rsidRDefault="00304A13" w:rsidP="00304A13">
      <w:r w:rsidRPr="00304A13">
        <w:t>Due to the sequential and cumulative nature of nursing education, failure of any nursing course requires the student to repeat all nursing didactic, laboratory, and clinical courses within that semester.</w:t>
      </w:r>
    </w:p>
    <w:p w14:paraId="0AE61DE7" w14:textId="0745D123" w:rsidR="00304A13" w:rsidRPr="00304A13" w:rsidRDefault="00304A13" w:rsidP="00304A13">
      <w:r w:rsidRPr="00304A13">
        <w:t xml:space="preserve">Readmission is not guaranteed and is evaluated </w:t>
      </w:r>
      <w:r w:rsidR="00B03C82">
        <w:t xml:space="preserve">based on </w:t>
      </w:r>
      <w:r w:rsidRPr="00304A13">
        <w:t>available program capacity.</w:t>
      </w:r>
    </w:p>
    <w:p w14:paraId="3915CAE2" w14:textId="77777777" w:rsidR="00304A13" w:rsidRPr="00304A13" w:rsidRDefault="00304A13" w:rsidP="00304A13">
      <w:r w:rsidRPr="00304A13">
        <w:t>All program requirements must be completed within two academic years of the student’s original admission date unless otherwise approved by the program administration.</w:t>
      </w:r>
    </w:p>
    <w:p w14:paraId="14152123" w14:textId="77777777" w:rsidR="00304A13" w:rsidRPr="00304A13" w:rsidRDefault="00304A13" w:rsidP="00304A13">
      <w:r w:rsidRPr="00304A13">
        <w:t>Students who withdraw or are dismissed from the program on two separate occasions are not eligible for further readmission consideration.</w:t>
      </w:r>
    </w:p>
    <w:p w14:paraId="2B408DC0" w14:textId="136D394B" w:rsidR="005E31E2" w:rsidRDefault="005E31E2" w:rsidP="005E31E2">
      <w:pPr>
        <w:pStyle w:val="Heading2"/>
      </w:pPr>
      <w:bookmarkStart w:id="52" w:name="_Toc94616449"/>
      <w:bookmarkStart w:id="53" w:name="_Toc238028978"/>
      <w:r>
        <w:lastRenderedPageBreak/>
        <w:t xml:space="preserve">Social Media </w:t>
      </w:r>
      <w:r w:rsidR="00B03C82">
        <w:t>Guidelines</w:t>
      </w:r>
      <w:bookmarkEnd w:id="52"/>
      <w:bookmarkEnd w:id="53"/>
    </w:p>
    <w:p w14:paraId="539E01FD" w14:textId="77777777" w:rsidR="004A2062" w:rsidRDefault="004A2062" w:rsidP="004A2062">
      <w:r>
        <w:t xml:space="preserve">Due to Health Insurance Portability and Accountability Act (HIPAA) and other privacy and security laws and regulations: </w:t>
      </w:r>
    </w:p>
    <w:p w14:paraId="18120BA7" w14:textId="2DFF9053" w:rsidR="004A2062" w:rsidRDefault="00037C03" w:rsidP="009E3238">
      <w:pPr>
        <w:pStyle w:val="ListParagraph"/>
        <w:numPr>
          <w:ilvl w:val="0"/>
          <w:numId w:val="20"/>
        </w:numPr>
      </w:pPr>
      <w:r>
        <w:t>Students</w:t>
      </w:r>
      <w:r w:rsidR="004A2062">
        <w:t xml:space="preserve"> are not authorized to create or manage a social media site, page, network, etc. that claims to belong or be affiliated with Uintah Basin Technical College (UBTech) or the Nursing Program, either explicitly or otherwise.</w:t>
      </w:r>
    </w:p>
    <w:p w14:paraId="4766E02F" w14:textId="0629A596" w:rsidR="004A2062" w:rsidRDefault="004A2062" w:rsidP="009E3238">
      <w:pPr>
        <w:pStyle w:val="ListParagraph"/>
        <w:numPr>
          <w:ilvl w:val="0"/>
          <w:numId w:val="20"/>
        </w:numPr>
      </w:pPr>
      <w:r>
        <w:t>No health information of any kind can be share</w:t>
      </w:r>
      <w:r w:rsidR="00315868">
        <w:t>d</w:t>
      </w:r>
      <w:r>
        <w:t xml:space="preserve"> through social networking by UBTech students including but not limited to patient identifiers, diagnoses, treatment options, or medical advice. </w:t>
      </w:r>
    </w:p>
    <w:p w14:paraId="411A5CDA" w14:textId="76C1B262" w:rsidR="004A2062" w:rsidRDefault="00AF71F1" w:rsidP="00EF7F7C">
      <w:pPr>
        <w:pStyle w:val="ListParagraph"/>
        <w:numPr>
          <w:ilvl w:val="0"/>
          <w:numId w:val="20"/>
        </w:numPr>
      </w:pPr>
      <w:r>
        <w:t>Students</w:t>
      </w:r>
      <w:r w:rsidR="004A2062">
        <w:t xml:space="preserve"> will be </w:t>
      </w:r>
      <w:r w:rsidR="00EF7F7C" w:rsidRPr="00EF7F7C">
        <w:t>subject to discipline including program dismissal</w:t>
      </w:r>
      <w:r w:rsidR="00EF7F7C">
        <w:t xml:space="preserve"> </w:t>
      </w:r>
      <w:r w:rsidR="004A2062">
        <w:t xml:space="preserve">for </w:t>
      </w:r>
      <w:r>
        <w:t>their</w:t>
      </w:r>
      <w:r w:rsidR="004A2062">
        <w:t xml:space="preserve"> comments, posts, etc. </w:t>
      </w:r>
      <w:r w:rsidR="00CE5BF7">
        <w:t>that constitute unprotected or otherwise unlaw</w:t>
      </w:r>
      <w:r w:rsidR="00C60559">
        <w:t>ful</w:t>
      </w:r>
      <w:r w:rsidR="00CE5BF7">
        <w:t xml:space="preserve"> or prohibited </w:t>
      </w:r>
      <w:commentRangeStart w:id="54"/>
      <w:r w:rsidR="00CE5BF7">
        <w:t>speech</w:t>
      </w:r>
      <w:commentRangeEnd w:id="54"/>
      <w:r w:rsidR="003F3606">
        <w:rPr>
          <w:rStyle w:val="CommentReference"/>
          <w:sz w:val="24"/>
          <w:szCs w:val="22"/>
        </w:rPr>
        <w:commentReference w:id="54"/>
      </w:r>
      <w:r w:rsidR="00AF1068">
        <w:t>.</w:t>
      </w:r>
    </w:p>
    <w:p w14:paraId="750D6B44" w14:textId="77777777" w:rsidR="004A2062" w:rsidRDefault="004A2062" w:rsidP="009E3238">
      <w:pPr>
        <w:pStyle w:val="ListParagraph"/>
        <w:numPr>
          <w:ilvl w:val="0"/>
          <w:numId w:val="20"/>
        </w:numPr>
      </w:pPr>
      <w:r>
        <w:t xml:space="preserve">The program discourages the use of cameras in clinical settings. Pictures taken at clinical sites cannot include clients, family members, or faculty. </w:t>
      </w:r>
    </w:p>
    <w:p w14:paraId="5206AEC0" w14:textId="7FE560FE" w:rsidR="0A05C594" w:rsidRDefault="00B03C82" w:rsidP="00D60617">
      <w:r>
        <w:t xml:space="preserve"> Any violation of these guidelines will be handled according to the UBTech student handbook. </w:t>
      </w:r>
    </w:p>
    <w:p w14:paraId="2128390A" w14:textId="09C4E44B" w:rsidR="00B803CB" w:rsidRDefault="00B803CB" w:rsidP="00B803CB">
      <w:pPr>
        <w:pStyle w:val="Heading2"/>
      </w:pPr>
      <w:bookmarkStart w:id="55" w:name="_Toc94616452"/>
      <w:bookmarkStart w:id="56" w:name="_Toc238028979"/>
      <w:r>
        <w:t>State Board Licensure</w:t>
      </w:r>
      <w:bookmarkEnd w:id="55"/>
      <w:bookmarkEnd w:id="56"/>
    </w:p>
    <w:p w14:paraId="6722A316" w14:textId="77777777" w:rsidR="004F11F7" w:rsidRPr="004F11F7" w:rsidRDefault="004F11F7" w:rsidP="004F11F7">
      <w:r w:rsidRPr="004F11F7">
        <w:t>Successful completion of the Uintah Basin Technical College Practical Nursing Program qualifies graduates to apply for licensure and seek approval to take the National Council Licensure Examination for Practical Nurses (NCLEX-PN).</w:t>
      </w:r>
    </w:p>
    <w:p w14:paraId="36D75F3B" w14:textId="77777777" w:rsidR="004F11F7" w:rsidRPr="004F11F7" w:rsidRDefault="004F11F7" w:rsidP="004F11F7">
      <w:r w:rsidRPr="004F11F7">
        <w:t>The NCLEX-PN is a computerized examination administered through Pearson VUE testing centers and is designed to assess the knowledge, skills, and abilities necessary for safe and effective entry-level nursing practice. Information regarding the licensure application process, examination requirements, and nursing regulations in Utah is available through the Utah Division of Professional Licensing (DOPL).</w:t>
      </w:r>
    </w:p>
    <w:p w14:paraId="7F6D24E9" w14:textId="77777777" w:rsidR="004F11F7" w:rsidRPr="004F11F7" w:rsidRDefault="004F11F7" w:rsidP="004F11F7">
      <w:r w:rsidRPr="004F11F7">
        <w:t>Graduates are encouraged to apply for licensure and take the NCLEX-PN as soon as possible following program completion.</w:t>
      </w:r>
    </w:p>
    <w:p w14:paraId="192DED9E" w14:textId="77777777" w:rsidR="004F11F7" w:rsidRPr="004F11F7" w:rsidRDefault="004F11F7" w:rsidP="004F11F7">
      <w:r w:rsidRPr="004F11F7">
        <w:t>Eligibility for licensure is determined by the Utah State Board of Nursing in accordance with the Utah Nurse Practice Act and applicable state regulations. Completion of the Practical Nursing Program does not guarantee eligibility to take the NCLEX-PN or obtain licensure. The Utah State Board of Nursing reserves the authority to make all final determinations regarding licensure eligibility and the issuance of a nursing license.</w:t>
      </w:r>
    </w:p>
    <w:p w14:paraId="4A0ABCE6" w14:textId="12F8C73B" w:rsidR="00AA620A" w:rsidRDefault="00AA620A" w:rsidP="00AA620A">
      <w:pPr>
        <w:pStyle w:val="Heading1"/>
      </w:pPr>
      <w:bookmarkStart w:id="57" w:name="_Toc94616453"/>
      <w:bookmarkStart w:id="58" w:name="_Toc238028980"/>
      <w:r>
        <w:t>Section III: Didactic Policies and Procedures</w:t>
      </w:r>
      <w:bookmarkEnd w:id="57"/>
      <w:bookmarkEnd w:id="58"/>
    </w:p>
    <w:p w14:paraId="6CFFE63E" w14:textId="4C988036" w:rsidR="00AA620A" w:rsidRDefault="00A931E9" w:rsidP="00AA620A">
      <w:pPr>
        <w:pStyle w:val="Heading2"/>
      </w:pPr>
      <w:bookmarkStart w:id="59" w:name="_Toc238028981"/>
      <w:bookmarkStart w:id="60" w:name="_Toc94616454"/>
      <w:r>
        <w:t>Didactic</w:t>
      </w:r>
      <w:r w:rsidR="00AA620A">
        <w:t xml:space="preserve"> </w:t>
      </w:r>
      <w:r w:rsidR="00130E6F">
        <w:t>Requirements</w:t>
      </w:r>
      <w:bookmarkEnd w:id="59"/>
      <w:r w:rsidR="00130E6F">
        <w:t xml:space="preserve"> </w:t>
      </w:r>
      <w:bookmarkEnd w:id="60"/>
    </w:p>
    <w:p w14:paraId="5072B4E7" w14:textId="77777777" w:rsidR="00130E6F" w:rsidRPr="00130E6F" w:rsidRDefault="00130E6F" w:rsidP="00130E6F">
      <w:r w:rsidRPr="00130E6F">
        <w:t>Didactic content in the Practical Nurse program is delivered over two semesters in a structured and sequential format. Consistent attendance and timely arrival are strongly encouraged, as punctual participation ensures students receive the full scope of instruction, discussion, and learning activities necessary for academic success. Students who are late or leave early may miss critical content that is difficult to replicate independently.</w:t>
      </w:r>
    </w:p>
    <w:p w14:paraId="5B92E678" w14:textId="77777777" w:rsidR="00130E6F" w:rsidRPr="00130E6F" w:rsidRDefault="00130E6F" w:rsidP="00130E6F">
      <w:r w:rsidRPr="00130E6F">
        <w:t>Students who are not present or not fully engaged may experience gaps in knowledge that can impact skill development and progress toward satisfactory academic achievement. Students are responsible for obtaining any missed material and demonstrating continued progress in meeting course outcomes.</w:t>
      </w:r>
    </w:p>
    <w:p w14:paraId="365F3992" w14:textId="43CA6E24" w:rsidR="00DC7727" w:rsidRPr="00DC7727" w:rsidRDefault="00DC7727" w:rsidP="00DC7727"/>
    <w:p w14:paraId="7CD3E9EA" w14:textId="77777777" w:rsidR="00DC7727" w:rsidRPr="00DC7727" w:rsidRDefault="00DC7727" w:rsidP="00DC7727">
      <w:r w:rsidRPr="00DC7727">
        <w:lastRenderedPageBreak/>
        <w:t>To support learning and maintain progress toward satisfactory academic achievement, students are expected to remain fully engaged during all scheduled class time. Breaks are provided to allow students to address personal needs; however, time spent in class should be focused on instruction, participation, and skill development.</w:t>
      </w:r>
    </w:p>
    <w:p w14:paraId="1CAE9B39" w14:textId="1DC6F92B" w:rsidR="00DC7727" w:rsidRDefault="00DC7727" w:rsidP="00AA620A">
      <w:r w:rsidRPr="00DC7727">
        <w:t>Cell phones and electronic devices must be kept on silent and should not disrupt the learning environment. Students are expected to limit personal use of technology, including texting or social media, during class as it detracts from engagement and may hinder understanding of course material. Leaving class unnecessarily or engaging in disruptive behaviors may result in missed instruction and impact academic progress.</w:t>
      </w:r>
    </w:p>
    <w:p w14:paraId="07F23268" w14:textId="7B679C97" w:rsidR="0022718D" w:rsidRDefault="0022718D" w:rsidP="0022718D">
      <w:pPr>
        <w:pStyle w:val="Heading2"/>
      </w:pPr>
      <w:bookmarkStart w:id="61" w:name="_Toc94616457"/>
      <w:bookmarkStart w:id="62" w:name="_Toc238028982"/>
      <w:r>
        <w:t>Drug Dosages and Calculations Exam</w:t>
      </w:r>
      <w:bookmarkEnd w:id="61"/>
      <w:bookmarkEnd w:id="62"/>
    </w:p>
    <w:p w14:paraId="50EF3C93" w14:textId="3EF878C3" w:rsidR="00E04EAC" w:rsidRPr="00E04EAC" w:rsidRDefault="0063610D" w:rsidP="00315868">
      <w:pPr>
        <w:shd w:val="clear" w:color="auto" w:fill="FFFFFF"/>
        <w:spacing w:before="180" w:after="180" w:line="240" w:lineRule="auto"/>
      </w:pPr>
      <w:r w:rsidRPr="0063610D">
        <w:rPr>
          <w:rFonts w:eastAsia="Times New Roman" w:cs="Times New Roman"/>
          <w:color w:val="000000"/>
          <w:szCs w:val="24"/>
        </w:rPr>
        <w:t>Students are required to successfully pass a drug dosage and calculations exam prior to attending clinicals that require administration of medications. This examination will be administered in Pharmacology I. Passing is defined as an earned score of </w:t>
      </w:r>
      <w:r w:rsidR="000F7CC4">
        <w:rPr>
          <w:rFonts w:eastAsia="Times New Roman" w:cs="Times New Roman"/>
          <w:color w:val="000000"/>
          <w:szCs w:val="24"/>
        </w:rPr>
        <w:t>90</w:t>
      </w:r>
      <w:r w:rsidRPr="0063610D">
        <w:rPr>
          <w:rFonts w:eastAsia="Times New Roman" w:cs="Times New Roman"/>
          <w:color w:val="000000"/>
          <w:szCs w:val="24"/>
        </w:rPr>
        <w:t>%</w:t>
      </w:r>
      <w:r w:rsidR="00131047">
        <w:rPr>
          <w:rFonts w:eastAsia="Times New Roman" w:cs="Times New Roman"/>
          <w:color w:val="000000"/>
          <w:szCs w:val="24"/>
        </w:rPr>
        <w:t xml:space="preserve"> or higher</w:t>
      </w:r>
      <w:r w:rsidRPr="0063610D">
        <w:rPr>
          <w:rFonts w:eastAsia="Times New Roman" w:cs="Times New Roman"/>
          <w:color w:val="000000"/>
          <w:szCs w:val="24"/>
        </w:rPr>
        <w:t>. A student who fails to successfully pass the exam on the first attempt will be offered remediation</w:t>
      </w:r>
      <w:r w:rsidR="00131047">
        <w:rPr>
          <w:rFonts w:eastAsia="Times New Roman" w:cs="Times New Roman"/>
          <w:color w:val="000000"/>
          <w:szCs w:val="24"/>
        </w:rPr>
        <w:t xml:space="preserve"> until the student has met the requirement of 90% or higher</w:t>
      </w:r>
      <w:r w:rsidRPr="0063610D">
        <w:rPr>
          <w:rFonts w:eastAsia="Times New Roman" w:cs="Times New Roman"/>
          <w:color w:val="000000"/>
          <w:szCs w:val="24"/>
        </w:rPr>
        <w:t xml:space="preserve"> </w:t>
      </w:r>
    </w:p>
    <w:p w14:paraId="019884A6" w14:textId="1009733D" w:rsidR="0048088A" w:rsidRDefault="0048088A" w:rsidP="0048088A">
      <w:pPr>
        <w:pStyle w:val="Heading1"/>
      </w:pPr>
      <w:bookmarkStart w:id="63" w:name="_Toc94616458"/>
      <w:bookmarkStart w:id="64" w:name="_Toc238028983"/>
      <w:r>
        <w:t xml:space="preserve">Section </w:t>
      </w:r>
      <w:r w:rsidR="000F752A">
        <w:t>I</w:t>
      </w:r>
      <w:r>
        <w:t>V: Clinical</w:t>
      </w:r>
      <w:r w:rsidR="000F752A">
        <w:t>/Simulation</w:t>
      </w:r>
      <w:r>
        <w:t xml:space="preserve"> Policies and Procedures</w:t>
      </w:r>
      <w:bookmarkEnd w:id="63"/>
      <w:bookmarkEnd w:id="64"/>
    </w:p>
    <w:p w14:paraId="41E5685B" w14:textId="618B9095" w:rsidR="0048088A" w:rsidRDefault="0048088A" w:rsidP="0048088A">
      <w:pPr>
        <w:pStyle w:val="Heading2"/>
      </w:pPr>
      <w:bookmarkStart w:id="65" w:name="_Toc94616459"/>
      <w:bookmarkStart w:id="66" w:name="_Toc238028984"/>
      <w:r>
        <w:t>Clinical Requirements</w:t>
      </w:r>
      <w:bookmarkEnd w:id="65"/>
      <w:bookmarkEnd w:id="66"/>
    </w:p>
    <w:p w14:paraId="2C57781E" w14:textId="5E3E0DAF" w:rsidR="00E34056" w:rsidRDefault="00E34056" w:rsidP="0048088A">
      <w:r>
        <w:t xml:space="preserve">UBTech has a blanket policy covering each student. However, you may purchase and maintain your own malpractice insurance policy. </w:t>
      </w:r>
    </w:p>
    <w:p w14:paraId="6D13B3A0" w14:textId="77777777" w:rsidR="00E34056" w:rsidRDefault="00E34056" w:rsidP="0048088A">
      <w:r>
        <w:t xml:space="preserve">UBTech does not accept responsibility for injury or illness that occurs while you are enrolled in the program. You are strongly encouraged to carry health insurance. </w:t>
      </w:r>
    </w:p>
    <w:p w14:paraId="32B1CA83" w14:textId="249166E3" w:rsidR="00E34056" w:rsidRDefault="00E34056" w:rsidP="0048088A">
      <w:r>
        <w:t xml:space="preserve">It is required that you have a minimum of </w:t>
      </w:r>
      <w:r w:rsidR="00AB71BA">
        <w:t>12</w:t>
      </w:r>
      <w:r>
        <w:t xml:space="preserve"> hours off-duty time prior to attending a clinical. For the safety of the patients, students arriving at the clinical site impaired in any way (fatigue, illness, drugs, alcohol, etc.) will be asked to leave the clinical setting and given an absence. </w:t>
      </w:r>
    </w:p>
    <w:p w14:paraId="42368769" w14:textId="69B2C599" w:rsidR="0048088A" w:rsidRDefault="00E34056" w:rsidP="0048088A">
      <w:r>
        <w:t>A federal background investigation and random drug screen must be completed prior to entering any clinical setting. Admission and successful progression through the program is contingent upon submission of a satisfactory background investigation and drug screen. Convicted criminal actions may affect your status in the program and could lead to suspension/expulsion.</w:t>
      </w:r>
    </w:p>
    <w:p w14:paraId="0A537FC3" w14:textId="4D313327" w:rsidR="00E34056" w:rsidRDefault="00E34056" w:rsidP="00E34056">
      <w:pPr>
        <w:pStyle w:val="Heading2"/>
      </w:pPr>
      <w:bookmarkStart w:id="67" w:name="_Toc94616460"/>
      <w:bookmarkStart w:id="68" w:name="_Toc238028985"/>
      <w:r>
        <w:t>CPR Certification</w:t>
      </w:r>
      <w:bookmarkEnd w:id="67"/>
      <w:bookmarkEnd w:id="68"/>
    </w:p>
    <w:p w14:paraId="73845062" w14:textId="373CC04A" w:rsidR="00E34056" w:rsidRDefault="00527E01" w:rsidP="00E34056">
      <w:r>
        <w:t xml:space="preserve">All UBTech Nursing and Healthcare students, prior to starting the clinical/externship sequence are required to have CPR Basic Life Support (BLS) Certification through the American Heart Association. </w:t>
      </w:r>
    </w:p>
    <w:p w14:paraId="66D17663" w14:textId="6C398BCC" w:rsidR="00527E01" w:rsidRDefault="00527E01" w:rsidP="00527E01">
      <w:pPr>
        <w:pStyle w:val="Heading2"/>
      </w:pPr>
      <w:bookmarkStart w:id="69" w:name="_Toc94616461"/>
      <w:bookmarkStart w:id="70" w:name="_Toc238028986"/>
      <w:r>
        <w:t>Health Clearance and Immunizations</w:t>
      </w:r>
      <w:bookmarkEnd w:id="69"/>
      <w:bookmarkEnd w:id="70"/>
    </w:p>
    <w:p w14:paraId="32B956A9" w14:textId="77777777" w:rsidR="00C47A6B" w:rsidRPr="00C47A6B" w:rsidRDefault="00C47A6B" w:rsidP="00C47A6B">
      <w:r w:rsidRPr="00C47A6B">
        <w:t>Students must meet all health clearance, immunization, background check, drug screening, and other clinical agency requirements prior to participating in clinical experiences. Documentation must be submitted by established deadlines and maintained throughout enrollment in the program.</w:t>
      </w:r>
    </w:p>
    <w:p w14:paraId="0B3E6458" w14:textId="77777777" w:rsidR="00C47A6B" w:rsidRPr="00C47A6B" w:rsidRDefault="00C47A6B" w:rsidP="00C47A6B">
      <w:r w:rsidRPr="00C47A6B">
        <w:t>Students are responsible for ensuring that all required records remain current. Students who do not maintain required clearances or immunizations may be prohibited from attending clinical experiences and may be subject to course attendance and progression policies.</w:t>
      </w:r>
    </w:p>
    <w:p w14:paraId="739C3A5D" w14:textId="77777777" w:rsidR="00C47A6B" w:rsidRPr="00F56BA1" w:rsidRDefault="00C47A6B" w:rsidP="00C47A6B">
      <w:r w:rsidRPr="00C47A6B">
        <w:t xml:space="preserve">Additional requirements may be imposed by clinical agencies and must be completed as a condition of clinical </w:t>
      </w:r>
      <w:r w:rsidRPr="00F56BA1">
        <w:t>placement.</w:t>
      </w:r>
    </w:p>
    <w:p w14:paraId="4582E9C1" w14:textId="7EE512C4" w:rsidR="00237F7E" w:rsidRPr="00F56BA1" w:rsidRDefault="0008476B" w:rsidP="00237F7E">
      <w:pPr>
        <w:pStyle w:val="Heading2"/>
      </w:pPr>
      <w:bookmarkStart w:id="71" w:name="_Toc94616462"/>
      <w:bookmarkStart w:id="72" w:name="_Toc238028987"/>
      <w:r w:rsidRPr="00F56BA1">
        <w:lastRenderedPageBreak/>
        <w:t>Screenings</w:t>
      </w:r>
      <w:bookmarkEnd w:id="71"/>
      <w:bookmarkEnd w:id="72"/>
    </w:p>
    <w:p w14:paraId="67D55947" w14:textId="77777777" w:rsidR="00312C28" w:rsidRPr="00F56BA1" w:rsidRDefault="00312C28" w:rsidP="00312C28">
      <w:r w:rsidRPr="00F56BA1">
        <w:t>Students in the Practical Nurse program are required to complete and maintain all compliance documentation required by UBTech and clinical partner agencies. This may include additional requirements specific to clinical sites. Background checks and drug screens are required prior to admission and before participation in any clinical experiences. Continued participation in the program is contingent upon satisfactory results.</w:t>
      </w:r>
    </w:p>
    <w:p w14:paraId="7ECEEB0E" w14:textId="101B903F" w:rsidR="00312C28" w:rsidRPr="00F56BA1" w:rsidRDefault="00312C28" w:rsidP="00312C28">
      <w:r w:rsidRPr="00F56BA1">
        <w:t>Program officials may use background check and drug screening results to determine a student’s eligibility to continue in the program. Students may also be subject to random, scheduled, or for-cause drug testing during enrollment based on</w:t>
      </w:r>
      <w:r w:rsidR="001721FB">
        <w:t xml:space="preserve"> </w:t>
      </w:r>
      <w:r w:rsidR="00E26BAA">
        <w:t xml:space="preserve">UBTech </w:t>
      </w:r>
      <w:r w:rsidR="00295344">
        <w:t>policy</w:t>
      </w:r>
      <w:r w:rsidR="00E26BAA">
        <w:t>106 Drug and Alcohol Free Workplace; D</w:t>
      </w:r>
      <w:r w:rsidR="003B7B54">
        <w:t>r</w:t>
      </w:r>
      <w:r w:rsidR="00E26BAA">
        <w:t xml:space="preserve">ug and Alcohol Testing Policy. </w:t>
      </w:r>
      <w:r w:rsidRPr="00F56BA1">
        <w:t xml:space="preserve">Refusal to participate in required testing </w:t>
      </w:r>
      <w:r w:rsidR="000F4F36" w:rsidRPr="00F56BA1">
        <w:t xml:space="preserve">will be taken as a positive drug test for disciplinary </w:t>
      </w:r>
      <w:r w:rsidR="00F56BA1" w:rsidRPr="00F56BA1">
        <w:t xml:space="preserve">purposes and </w:t>
      </w:r>
      <w:r w:rsidRPr="00F56BA1">
        <w:t>may result in removal from the program.</w:t>
      </w:r>
      <w:r w:rsidR="009D3053" w:rsidRPr="00F56BA1">
        <w:t xml:space="preserve"> </w:t>
      </w:r>
    </w:p>
    <w:p w14:paraId="631C785D" w14:textId="7551BB10" w:rsidR="00312C28" w:rsidRPr="00F56BA1" w:rsidRDefault="00312C28" w:rsidP="00312C28">
      <w:r w:rsidRPr="00F56BA1">
        <w:t xml:space="preserve">Students are responsible for providing accurate information during the screening process and may be required to verify prescription medications. Students </w:t>
      </w:r>
      <w:r w:rsidR="0076677C" w:rsidRPr="00F56BA1">
        <w:t>can</w:t>
      </w:r>
      <w:r w:rsidRPr="00F56BA1">
        <w:t xml:space="preserve"> address or clarify results with the testing agency. All records are handled confidentially and shared only with individuals or clinical partners who have a legitimate need to review them. Final decisions regarding clinical placement are determined by the clinical agency.</w:t>
      </w:r>
      <w:r w:rsidR="00E34746" w:rsidRPr="00F56BA1">
        <w:t xml:space="preserve"> </w:t>
      </w:r>
    </w:p>
    <w:p w14:paraId="4D1C3B1F" w14:textId="5A21FEE9" w:rsidR="00444525" w:rsidRDefault="00444525" w:rsidP="00444525">
      <w:pPr>
        <w:pStyle w:val="Heading2"/>
      </w:pPr>
      <w:bookmarkStart w:id="73" w:name="_Toc94616463"/>
      <w:bookmarkStart w:id="74" w:name="_Toc238028988"/>
      <w:r>
        <w:t>Lab Skills</w:t>
      </w:r>
      <w:bookmarkEnd w:id="73"/>
      <w:bookmarkEnd w:id="74"/>
    </w:p>
    <w:p w14:paraId="29BC9E92" w14:textId="77777777" w:rsidR="00856981" w:rsidRPr="00856981" w:rsidRDefault="00856981" w:rsidP="00856981">
      <w:r w:rsidRPr="00856981">
        <w:t>Students may only perform clinical skills for which competency has been successfully demonstrated through the laboratory skills pass-off process.</w:t>
      </w:r>
    </w:p>
    <w:p w14:paraId="441C115E" w14:textId="77777777" w:rsidR="00856981" w:rsidRPr="00856981" w:rsidRDefault="00856981" w:rsidP="00856981">
      <w:r w:rsidRPr="00856981">
        <w:t>Laboratory skill requirements, performance criteria, and time limits are outlined within the applicable course materials. Students who do not successfully demonstrate competency on a skills pass-off will be required to complete remediation and reassessment as directed by faculty.</w:t>
      </w:r>
    </w:p>
    <w:p w14:paraId="03D3242F" w14:textId="77777777" w:rsidR="00856981" w:rsidRPr="00856981" w:rsidRDefault="00856981" w:rsidP="00856981">
      <w:r w:rsidRPr="00856981">
        <w:t>Students must successfully complete all required laboratory skills prior to participating in related clinical activities and before completion of final laboratory competency evaluations. Failure to demonstrate competency after the maximum number of permitted attempts may result in dismissal from the program due to patient safety concerns or inability to progress in the curriculum.</w:t>
      </w:r>
    </w:p>
    <w:p w14:paraId="6FBFC838" w14:textId="13C785C7" w:rsidR="005A30D6" w:rsidRDefault="005A30D6" w:rsidP="005A30D6">
      <w:pPr>
        <w:pStyle w:val="Heading2"/>
      </w:pPr>
      <w:bookmarkStart w:id="75" w:name="_Toc94616464"/>
      <w:bookmarkStart w:id="76" w:name="_Toc238028989"/>
      <w:r>
        <w:t>Mandatory Attendance: Skills Lab</w:t>
      </w:r>
      <w:bookmarkEnd w:id="75"/>
      <w:bookmarkEnd w:id="76"/>
    </w:p>
    <w:p w14:paraId="17066252" w14:textId="77777777" w:rsidR="00376816" w:rsidRPr="00376816" w:rsidRDefault="00376816" w:rsidP="00376816">
      <w:r w:rsidRPr="00376816">
        <w:t>The skills lab experience is an essential and required component of the Practical Nurse program, providing hands-on application of theory under the direct supervision of a lab instructor. Due to the interactive and experiential nature of lab instruction, these experiences cannot be replicated outside of the scheduled lab environment. For this reason, attendance is mandatory.</w:t>
      </w:r>
    </w:p>
    <w:p w14:paraId="6AF69CE2" w14:textId="77777777" w:rsidR="00376816" w:rsidRPr="00376816" w:rsidRDefault="00376816" w:rsidP="00376816">
      <w:r w:rsidRPr="00376816">
        <w:t>Students must be present and on time for all scheduled lab sessions. Failure to attend or maintain full participation may result in missed skill development opportunities that cannot be recreated. If an absence is unavoidable, students are expected to notify the lab instructor in advance whenever possible. An absence is defined as missing more than 15 minutes of scheduled lab time, whether at the beginning, middle, or end of the session.</w:t>
      </w:r>
    </w:p>
    <w:p w14:paraId="2BC6C067" w14:textId="3EC68D9C" w:rsidR="00237F7E" w:rsidRDefault="00237F7E" w:rsidP="00237F7E">
      <w:pPr>
        <w:pStyle w:val="Heading2"/>
      </w:pPr>
      <w:bookmarkStart w:id="77" w:name="_Toc94616465"/>
      <w:bookmarkStart w:id="78" w:name="_Toc238028990"/>
      <w:r>
        <w:t>Mandatory Attendance: Clinical</w:t>
      </w:r>
      <w:r w:rsidR="00690D82">
        <w:t>/Simulation</w:t>
      </w:r>
      <w:bookmarkEnd w:id="77"/>
      <w:bookmarkEnd w:id="78"/>
    </w:p>
    <w:p w14:paraId="34D590DA" w14:textId="77777777" w:rsidR="00083118" w:rsidRPr="00083118" w:rsidRDefault="00083118" w:rsidP="00083118">
      <w:r w:rsidRPr="00083118">
        <w:t>Clinical and simulation experiences are essential to the Practical Nurse program and cannot be replicated outside of scheduled practice settings. These experiences rely on healthcare partner availability and real-world patient care opportunities, making them difficult or impossible to reschedule. For this reason, attendance and full participation are mandatory.</w:t>
      </w:r>
    </w:p>
    <w:p w14:paraId="0022CB86" w14:textId="77777777" w:rsidR="00083118" w:rsidRPr="00083118" w:rsidRDefault="00083118" w:rsidP="00083118">
      <w:r w:rsidRPr="00083118">
        <w:lastRenderedPageBreak/>
        <w:t>Students must arrive prepared and on time, defined as at least 15 minutes prior to the scheduled clinical or simulation start time. Arriving within this 15-minute window will result in a deduction in points for the day. Arriving after the scheduled start time, leaving early, or coming unprepared is considered unprofessional conduct and will result in the student being sent home, recorded with an unexcused absence, and receiving a zero for the clinical or simulation assignment.</w:t>
      </w:r>
    </w:p>
    <w:p w14:paraId="389944C9" w14:textId="3057FF8C" w:rsidR="00376816" w:rsidRPr="005A30D6" w:rsidRDefault="00083118" w:rsidP="000A2AB2">
      <w:pPr>
        <w:rPr>
          <w:b/>
          <w:bCs/>
        </w:rPr>
      </w:pPr>
      <w:r w:rsidRPr="00083118">
        <w:t xml:space="preserve">Students are responsible for arranging reliable transportation to all assigned locations. If an absence is unavoidable, students are expected to notify the clinical or simulation instructor in advance whenever possible. Missed clinical experiences may not be recoverable and may </w:t>
      </w:r>
      <w:r w:rsidR="0076677C" w:rsidRPr="00083118">
        <w:t>impact on</w:t>
      </w:r>
      <w:r w:rsidRPr="00083118">
        <w:t xml:space="preserve"> a student’s ability to meet required competencies and successfully progress in the program.</w:t>
      </w:r>
    </w:p>
    <w:p w14:paraId="0D16CED7" w14:textId="3AF35F0C" w:rsidR="0076677C" w:rsidRPr="0076677C" w:rsidRDefault="001A2BB3" w:rsidP="0076677C">
      <w:pPr>
        <w:pStyle w:val="Heading2"/>
      </w:pPr>
      <w:bookmarkStart w:id="79" w:name="_Toc94616469"/>
      <w:bookmarkStart w:id="80" w:name="_Toc238028991"/>
      <w:r w:rsidRPr="0076677C">
        <w:t>Safety and Reporting</w:t>
      </w:r>
      <w:bookmarkEnd w:id="79"/>
      <w:bookmarkEnd w:id="80"/>
    </w:p>
    <w:p w14:paraId="257BDAF3" w14:textId="77777777" w:rsidR="002A1FC4" w:rsidRPr="0076677C" w:rsidRDefault="00C641CE" w:rsidP="00D60617">
      <w:r w:rsidRPr="0076677C">
        <w:t>Students are expected to comply with all UBTech and clinical agency policies regarding patient safety, incident reporting, and professional conduct. Failure to follow these policies may result in disciplinary action</w:t>
      </w:r>
      <w:r w:rsidR="00083118" w:rsidRPr="0076677C">
        <w:t xml:space="preserve"> based on the UBTech student handbook.</w:t>
      </w:r>
      <w:r w:rsidRPr="0076677C">
        <w:t xml:space="preserve"> </w:t>
      </w:r>
    </w:p>
    <w:p w14:paraId="0AF346D2" w14:textId="14C35AB7" w:rsidR="0061623E" w:rsidRDefault="00591D29" w:rsidP="0061623E">
      <w:pPr>
        <w:pStyle w:val="Heading2"/>
      </w:pPr>
      <w:bookmarkStart w:id="81" w:name="_Toc238028992"/>
      <w:r>
        <w:t>Warning Form</w:t>
      </w:r>
      <w:bookmarkEnd w:id="81"/>
    </w:p>
    <w:p w14:paraId="44F42837" w14:textId="77777777" w:rsidR="00E44DB6" w:rsidRPr="00E44DB6" w:rsidRDefault="00E44DB6" w:rsidP="00E44DB6">
      <w:bookmarkStart w:id="82" w:name="_Toc94616471"/>
      <w:r w:rsidRPr="00E44DB6">
        <w:t>Students are expected to comply with all Practical Nursing Program policies, professional standards, and UBTech policies. Concerns related to academic performance, clinical performance, professionalism, attendance, or conduct may result in a documented warning and corrective action plan.</w:t>
      </w:r>
    </w:p>
    <w:p w14:paraId="65B7910F" w14:textId="5DF64074" w:rsidR="00E44DB6" w:rsidRPr="00E44DB6" w:rsidRDefault="00E44DB6" w:rsidP="00E44DB6">
      <w:r w:rsidRPr="00E44DB6">
        <w:t>The warning will identify the concern, expected corrective actions, and timelines for improvement. Failure to meet the terms of the corrective action plan, repeated violations, or serious misconduct may result in additional disciplinary action in accordance with the UBTech Student Code of Conduct</w:t>
      </w:r>
      <w:r w:rsidR="00083118">
        <w:t>.</w:t>
      </w:r>
    </w:p>
    <w:p w14:paraId="051D7E97" w14:textId="792D46EB" w:rsidR="001A2BB3" w:rsidRDefault="001A2BB3" w:rsidP="001A2BB3">
      <w:pPr>
        <w:pStyle w:val="Heading2"/>
      </w:pPr>
      <w:bookmarkStart w:id="83" w:name="_Toc238028993"/>
      <w:r>
        <w:t>Professional Conduct</w:t>
      </w:r>
      <w:bookmarkEnd w:id="82"/>
      <w:bookmarkEnd w:id="83"/>
    </w:p>
    <w:p w14:paraId="40136290" w14:textId="25922A40" w:rsidR="009F4205" w:rsidRPr="009F4205" w:rsidRDefault="009F4205" w:rsidP="009F4205">
      <w:r w:rsidRPr="009F4205">
        <w:t xml:space="preserve">Practical Nursing students are expected to demonstrate professional, ethical, and safe behavior in all </w:t>
      </w:r>
      <w:r w:rsidR="0076677C" w:rsidRPr="009F4205">
        <w:t>classrooms</w:t>
      </w:r>
      <w:r w:rsidRPr="009F4205">
        <w:t>, laboratory, simulation, clinical, and electronic communication settings. Students must adhere to the standards of the nursing profession, applicable laws and regulations, clinical agency policies, and UBTech policies.</w:t>
      </w:r>
    </w:p>
    <w:p w14:paraId="42B90574" w14:textId="77777777" w:rsidR="009F4205" w:rsidRPr="009F4205" w:rsidRDefault="009F4205" w:rsidP="009F4205">
      <w:r w:rsidRPr="009F4205">
        <w:t>Examples of unprofessional conduct include, but are not limited to:</w:t>
      </w:r>
    </w:p>
    <w:p w14:paraId="4F13167F" w14:textId="77777777" w:rsidR="009F4205" w:rsidRPr="009F4205" w:rsidRDefault="009F4205" w:rsidP="009F4205">
      <w:pPr>
        <w:numPr>
          <w:ilvl w:val="0"/>
          <w:numId w:val="43"/>
        </w:numPr>
      </w:pPr>
      <w:r w:rsidRPr="009F4205">
        <w:t>Failing to maintain patient confidentiality.</w:t>
      </w:r>
    </w:p>
    <w:p w14:paraId="2A52DA6F" w14:textId="77777777" w:rsidR="009F4205" w:rsidRPr="009F4205" w:rsidRDefault="009F4205" w:rsidP="009F4205">
      <w:pPr>
        <w:numPr>
          <w:ilvl w:val="0"/>
          <w:numId w:val="43"/>
        </w:numPr>
      </w:pPr>
      <w:r w:rsidRPr="009F4205">
        <w:t>Falsification of records or documentation.</w:t>
      </w:r>
    </w:p>
    <w:p w14:paraId="47929510" w14:textId="77777777" w:rsidR="009F4205" w:rsidRPr="009F4205" w:rsidRDefault="009F4205" w:rsidP="009F4205">
      <w:pPr>
        <w:numPr>
          <w:ilvl w:val="0"/>
          <w:numId w:val="43"/>
        </w:numPr>
      </w:pPr>
      <w:r w:rsidRPr="009F4205">
        <w:t>Unsafe clinical practice or actions that jeopardize patient safety.</w:t>
      </w:r>
    </w:p>
    <w:p w14:paraId="5D6D5E41" w14:textId="77777777" w:rsidR="009F4205" w:rsidRPr="009F4205" w:rsidRDefault="009F4205" w:rsidP="009F4205">
      <w:pPr>
        <w:numPr>
          <w:ilvl w:val="0"/>
          <w:numId w:val="43"/>
        </w:numPr>
      </w:pPr>
      <w:r w:rsidRPr="009F4205">
        <w:t>Failure to report clinical errors, incidents, or safety concerns.</w:t>
      </w:r>
    </w:p>
    <w:p w14:paraId="47C5BC7A" w14:textId="77777777" w:rsidR="009F4205" w:rsidRPr="009F4205" w:rsidRDefault="009F4205" w:rsidP="009F4205">
      <w:pPr>
        <w:numPr>
          <w:ilvl w:val="0"/>
          <w:numId w:val="43"/>
        </w:numPr>
      </w:pPr>
      <w:r w:rsidRPr="009F4205">
        <w:t>Practicing beyond the student's level of preparation or competency.</w:t>
      </w:r>
    </w:p>
    <w:p w14:paraId="07DC7E7F" w14:textId="77777777" w:rsidR="009F4205" w:rsidRPr="009F4205" w:rsidRDefault="009F4205" w:rsidP="009F4205">
      <w:pPr>
        <w:numPr>
          <w:ilvl w:val="0"/>
          <w:numId w:val="43"/>
        </w:numPr>
      </w:pPr>
      <w:r w:rsidRPr="009F4205">
        <w:t>Abuse, harassment, discrimination, or inappropriate conduct toward patients, peers, faculty, or healthcare personnel.</w:t>
      </w:r>
    </w:p>
    <w:p w14:paraId="30ED9060" w14:textId="77777777" w:rsidR="009F4205" w:rsidRPr="009F4205" w:rsidRDefault="009F4205" w:rsidP="009F4205">
      <w:pPr>
        <w:numPr>
          <w:ilvl w:val="0"/>
          <w:numId w:val="43"/>
        </w:numPr>
      </w:pPr>
      <w:r w:rsidRPr="009F4205">
        <w:t>Theft, misuse, or diversion of medications, supplies, or property.</w:t>
      </w:r>
    </w:p>
    <w:p w14:paraId="24C87C3B" w14:textId="77777777" w:rsidR="009F4205" w:rsidRPr="009F4205" w:rsidRDefault="009F4205" w:rsidP="009F4205">
      <w:pPr>
        <w:numPr>
          <w:ilvl w:val="0"/>
          <w:numId w:val="43"/>
        </w:numPr>
      </w:pPr>
      <w:r w:rsidRPr="009F4205">
        <w:t>Impairment due to alcohol, drugs, fatigue, or other conditions that compromise safe practice.</w:t>
      </w:r>
    </w:p>
    <w:p w14:paraId="3A52B69B" w14:textId="77777777" w:rsidR="009F4205" w:rsidRPr="009F4205" w:rsidRDefault="009F4205" w:rsidP="009F4205">
      <w:pPr>
        <w:numPr>
          <w:ilvl w:val="0"/>
          <w:numId w:val="43"/>
        </w:numPr>
      </w:pPr>
      <w:r w:rsidRPr="009F4205">
        <w:t>Violations of professional, ethical, legal, or clinical agency standards.</w:t>
      </w:r>
    </w:p>
    <w:p w14:paraId="68123C95" w14:textId="7417C898" w:rsidR="00083118" w:rsidRPr="00E44DB6" w:rsidRDefault="00083118" w:rsidP="00315868">
      <w:r w:rsidRPr="00E44DB6">
        <w:lastRenderedPageBreak/>
        <w:t xml:space="preserve">Failure to meet the terms of </w:t>
      </w:r>
      <w:r>
        <w:t xml:space="preserve">Professional Conduct </w:t>
      </w:r>
      <w:r w:rsidRPr="00E44DB6">
        <w:t>may result in</w:t>
      </w:r>
      <w:r>
        <w:t xml:space="preserve"> </w:t>
      </w:r>
      <w:r w:rsidRPr="00E44DB6">
        <w:t>disciplinary action in accordance with the UBTech Student Code of Conduct</w:t>
      </w:r>
      <w:r>
        <w:t>.</w:t>
      </w:r>
    </w:p>
    <w:p w14:paraId="251547C3" w14:textId="35A0C49F" w:rsidR="00FB76FD" w:rsidRDefault="00FB76FD" w:rsidP="00FB76FD">
      <w:pPr>
        <w:pStyle w:val="Heading2"/>
      </w:pPr>
      <w:bookmarkStart w:id="84" w:name="_Toc94616472"/>
      <w:bookmarkStart w:id="85" w:name="_Toc238028994"/>
      <w:r>
        <w:t>Inclement Weather Policy</w:t>
      </w:r>
      <w:bookmarkEnd w:id="84"/>
      <w:bookmarkEnd w:id="85"/>
    </w:p>
    <w:p w14:paraId="28F1DC51" w14:textId="736B9963" w:rsidR="005D2EA9" w:rsidRDefault="00852978" w:rsidP="00D60617">
      <w:pPr>
        <w:pStyle w:val="ListParagraph"/>
        <w:spacing w:before="100" w:beforeAutospacing="1" w:after="100" w:afterAutospacing="1" w:line="240" w:lineRule="auto"/>
        <w:ind w:left="0"/>
        <w:jc w:val="both"/>
      </w:pPr>
      <w:r w:rsidRPr="00852978">
        <w:rPr>
          <w:rFonts w:eastAsia="Times New Roman" w:cs="Times New Roman"/>
          <w:szCs w:val="24"/>
        </w:rPr>
        <w:t>The Practical Nursing Program follows all UBTech inclement weather and campus closure announcements.</w:t>
      </w:r>
      <w:r w:rsidR="00F57F15">
        <w:rPr>
          <w:rFonts w:eastAsia="Times New Roman" w:cs="Times New Roman"/>
          <w:szCs w:val="24"/>
        </w:rPr>
        <w:t xml:space="preserve"> </w:t>
      </w:r>
      <w:r w:rsidRPr="00315868">
        <w:rPr>
          <w:rFonts w:eastAsia="Times New Roman" w:cs="Times New Roman"/>
          <w:szCs w:val="24"/>
        </w:rPr>
        <w:t>When UBTech is closed, all scheduled classes, laboratories, simulations, and clinical experiences are canceled unless otherwise directed by program faculty or the clinical agency. When UBTech announces a delayed opening, classes and clinical experiences will follow the guidance provided in the announcement.</w:t>
      </w:r>
      <w:r w:rsidR="005D2EA9">
        <w:rPr>
          <w:rFonts w:eastAsia="Times New Roman" w:cs="Times New Roman"/>
          <w:szCs w:val="24"/>
        </w:rPr>
        <w:t xml:space="preserve"> </w:t>
      </w:r>
      <w:r w:rsidRPr="00852978">
        <w:t>Students should monitor official UBTech communications and program communications for updates.</w:t>
      </w:r>
      <w:r w:rsidR="00F57F15">
        <w:t xml:space="preserve"> </w:t>
      </w:r>
      <w:bookmarkStart w:id="86" w:name="_Toc94616473"/>
    </w:p>
    <w:p w14:paraId="322366B2" w14:textId="5AE5476C" w:rsidR="00512837" w:rsidRDefault="00512837" w:rsidP="005D2EA9">
      <w:pPr>
        <w:pStyle w:val="Heading2"/>
      </w:pPr>
      <w:bookmarkStart w:id="87" w:name="_Toc238028995"/>
      <w:r>
        <w:t>Medical Clearance after Clinical Absence due to Medical Condition</w:t>
      </w:r>
      <w:bookmarkEnd w:id="86"/>
      <w:bookmarkEnd w:id="87"/>
    </w:p>
    <w:p w14:paraId="47CAD1D6" w14:textId="77777777" w:rsidR="00BB1FFE" w:rsidRPr="00BB1FFE" w:rsidRDefault="00BB1FFE" w:rsidP="00BB1FFE">
      <w:r w:rsidRPr="00BB1FFE">
        <w:t>Students who miss a clinical or simulation experience due to hospitalization, illness, or any condition that may impair their ability to safely perform clinical responsibilities must obtain medical clearance prior to returning. Documentation from an appropriate healthcare provider verifying the student’s ability to resume clinical participation is required.</w:t>
      </w:r>
    </w:p>
    <w:p w14:paraId="47C32560" w14:textId="70ED8FA9" w:rsidR="002D2EE5" w:rsidRDefault="002D2EE5" w:rsidP="002D2EE5">
      <w:pPr>
        <w:pStyle w:val="Heading2"/>
      </w:pPr>
      <w:bookmarkStart w:id="88" w:name="_Toc94616474"/>
      <w:bookmarkStart w:id="89" w:name="_Toc238028996"/>
      <w:r>
        <w:t>Student ID Badges</w:t>
      </w:r>
      <w:bookmarkEnd w:id="88"/>
      <w:bookmarkEnd w:id="89"/>
    </w:p>
    <w:p w14:paraId="64AD30B7" w14:textId="29EDE504" w:rsidR="002D2EE5" w:rsidRDefault="00667D5D" w:rsidP="002D2EE5">
      <w:r>
        <w:t xml:space="preserve">A UBTech student ID badge will be issued to </w:t>
      </w:r>
      <w:r w:rsidR="005276C5">
        <w:t>students</w:t>
      </w:r>
      <w:r>
        <w:t xml:space="preserve"> upon entrance to the program. This badge is required to be worn at all clinical facilities. Replacement badges can be obtained through Student </w:t>
      </w:r>
      <w:r w:rsidR="00BB1FFE">
        <w:t>Affairs.</w:t>
      </w:r>
      <w:r>
        <w:t xml:space="preserve"> Some clinical facilities may also issue mandatory ID badges which must be returned at the end of</w:t>
      </w:r>
      <w:r w:rsidR="00642C36">
        <w:t xml:space="preserve"> the program</w:t>
      </w:r>
      <w:r>
        <w:t>.</w:t>
      </w:r>
    </w:p>
    <w:p w14:paraId="5A91CEA0" w14:textId="77777777" w:rsidR="00D7264C" w:rsidRDefault="00D7264C" w:rsidP="00D7264C">
      <w:pPr>
        <w:pStyle w:val="Heading2"/>
      </w:pPr>
      <w:bookmarkStart w:id="90" w:name="_Toc94616475"/>
      <w:bookmarkStart w:id="91" w:name="_Toc238028997"/>
      <w:r>
        <w:t>Uniform and Dress Code</w:t>
      </w:r>
      <w:bookmarkEnd w:id="90"/>
      <w:bookmarkEnd w:id="91"/>
    </w:p>
    <w:p w14:paraId="58A21FD6" w14:textId="408D33DF" w:rsidR="003D134A" w:rsidRDefault="00D7264C" w:rsidP="004E3285">
      <w:r>
        <w:t xml:space="preserve">The required uniform for UBTech Practical Nursing students enrolling in clinical courses is a </w:t>
      </w:r>
      <w:r w:rsidR="00965D37">
        <w:t>silver</w:t>
      </w:r>
      <w:r>
        <w:t xml:space="preserve"> scrub top</w:t>
      </w:r>
      <w:r w:rsidR="00F5348C">
        <w:t xml:space="preserve"> and </w:t>
      </w:r>
      <w:r>
        <w:t>scrub pants</w:t>
      </w:r>
      <w:r w:rsidR="00182D6B">
        <w:t xml:space="preserve">; </w:t>
      </w:r>
      <w:r>
        <w:t xml:space="preserve">a UBTech clinical name </w:t>
      </w:r>
      <w:r w:rsidR="00A60B13">
        <w:t>badge</w:t>
      </w:r>
      <w:r w:rsidR="00F4094A">
        <w:t>, and</w:t>
      </w:r>
      <w:r>
        <w:t xml:space="preserve"> nursing shoes</w:t>
      </w:r>
      <w:r w:rsidR="00F4094A">
        <w:t>. The nursing shoes</w:t>
      </w:r>
      <w:r>
        <w:t xml:space="preserve"> must </w:t>
      </w:r>
      <w:r w:rsidR="0096752D">
        <w:t>be</w:t>
      </w:r>
      <w:r>
        <w:t xml:space="preserve"> solid white, black, or gr</w:t>
      </w:r>
      <w:r w:rsidR="00F17FB2">
        <w:t>a</w:t>
      </w:r>
      <w:r>
        <w:t>y, closed toe, closed back, leather-like finish and non-porous (i.e. cannot be mesh, without a back, or clogs).</w:t>
      </w:r>
      <w:r w:rsidR="006A3131">
        <w:t xml:space="preserve"> </w:t>
      </w:r>
      <w:r w:rsidR="001D3228">
        <w:t>If an undershirt is worn, it must be white, gray, or black.</w:t>
      </w:r>
      <w:r>
        <w:t xml:space="preserve"> If a head covering is necessary, it must be white. The nursing uniform must be worn to all off-campus clinical settings</w:t>
      </w:r>
      <w:r w:rsidR="00E003CF">
        <w:t xml:space="preserve"> except </w:t>
      </w:r>
      <w:r w:rsidR="00FD62BB">
        <w:t xml:space="preserve">the </w:t>
      </w:r>
      <w:r w:rsidR="00E003CF">
        <w:t>Duchesne County Jail.</w:t>
      </w:r>
    </w:p>
    <w:p w14:paraId="617B25A7" w14:textId="5C19769E" w:rsidR="00D7264C" w:rsidRDefault="0072263D" w:rsidP="004E3285">
      <w:r>
        <w:t xml:space="preserve">Students attending lab/simulation will be required to wear UBTech </w:t>
      </w:r>
      <w:r w:rsidR="00963B6B">
        <w:t>approved</w:t>
      </w:r>
      <w:r>
        <w:t xml:space="preserve"> scrubs.</w:t>
      </w:r>
    </w:p>
    <w:p w14:paraId="280F43C9" w14:textId="3BE55A55" w:rsidR="00D7264C" w:rsidRDefault="00D7264C" w:rsidP="004E3285">
      <w:r>
        <w:t xml:space="preserve">As per the policies and guidelines of our clinical affiliates, the dress code listed below must be followed: </w:t>
      </w:r>
    </w:p>
    <w:p w14:paraId="4619DFA9" w14:textId="77777777" w:rsidR="00D7264C" w:rsidRDefault="00D7264C" w:rsidP="009E3238">
      <w:pPr>
        <w:pStyle w:val="ListParagraph"/>
        <w:numPr>
          <w:ilvl w:val="0"/>
          <w:numId w:val="27"/>
        </w:numPr>
      </w:pPr>
      <w:r>
        <w:t xml:space="preserve">Non-natural multi-colored hair is not permitted. Shoulder length or longer hair must be worn pulled back from the face. </w:t>
      </w:r>
    </w:p>
    <w:p w14:paraId="7637598A" w14:textId="77777777" w:rsidR="00D7264C" w:rsidRDefault="00D7264C" w:rsidP="009E3238">
      <w:pPr>
        <w:pStyle w:val="ListParagraph"/>
        <w:numPr>
          <w:ilvl w:val="0"/>
          <w:numId w:val="27"/>
        </w:numPr>
      </w:pPr>
      <w:r>
        <w:t xml:space="preserve">Fingernails within a reasonable length, approximately 1/4 of an inch from the tip of the finger. Artificial nails, wraps/tips of any kind and chipped nail polish are not permitted. Nail polish must be natural/neutral in color. </w:t>
      </w:r>
    </w:p>
    <w:p w14:paraId="2B9035EE" w14:textId="68DD233E" w:rsidR="00D7264C" w:rsidRDefault="00D7264C" w:rsidP="009E3238">
      <w:pPr>
        <w:pStyle w:val="ListParagraph"/>
        <w:numPr>
          <w:ilvl w:val="0"/>
          <w:numId w:val="27"/>
        </w:numPr>
      </w:pPr>
      <w:r>
        <w:t xml:space="preserve">Jewelry should be simple and minimal. No visible body piercings permitted. Dangling earrings/jewelry is not permitted. </w:t>
      </w:r>
    </w:p>
    <w:p w14:paraId="5AADE5C7" w14:textId="4DABEE6C" w:rsidR="0A05C594" w:rsidRDefault="00D7264C" w:rsidP="0A05C594">
      <w:pPr>
        <w:pStyle w:val="ListParagraph"/>
        <w:numPr>
          <w:ilvl w:val="0"/>
          <w:numId w:val="27"/>
        </w:numPr>
      </w:pPr>
      <w:r>
        <w:t xml:space="preserve">Makeup should be modest. Colognes and perfumes are not permitted in the patient care areas due to patient/staff allergic reactions. </w:t>
      </w:r>
    </w:p>
    <w:p w14:paraId="3B9FC566" w14:textId="77777777" w:rsidR="00632D6C" w:rsidRDefault="00D7264C" w:rsidP="009E3238">
      <w:pPr>
        <w:pStyle w:val="ListParagraph"/>
        <w:numPr>
          <w:ilvl w:val="0"/>
          <w:numId w:val="27"/>
        </w:numPr>
      </w:pPr>
      <w:r>
        <w:t>Visible tattoos must be covered with an acceptable extension to the uniform such as a long sleeve shirt</w:t>
      </w:r>
      <w:r w:rsidR="00632D6C">
        <w:t xml:space="preserve"> under the uniform top. </w:t>
      </w:r>
    </w:p>
    <w:p w14:paraId="146B5719" w14:textId="77777777" w:rsidR="00632D6C" w:rsidRDefault="00632D6C" w:rsidP="009E3238">
      <w:pPr>
        <w:pStyle w:val="ListParagraph"/>
        <w:numPr>
          <w:ilvl w:val="0"/>
          <w:numId w:val="27"/>
        </w:numPr>
      </w:pPr>
      <w:r>
        <w:t xml:space="preserve">Clothing must be neat, clean, professional, and appropriate in length. No see-through fabrics, denim pants, capri pants, skorts, sweat suits, midriffs, t-shirts, halters, t-shirts with written statements. </w:t>
      </w:r>
    </w:p>
    <w:p w14:paraId="11369C60" w14:textId="59FEC2FA" w:rsidR="00632D6C" w:rsidRDefault="00632D6C" w:rsidP="00632D6C">
      <w:pPr>
        <w:pStyle w:val="Heading2"/>
      </w:pPr>
      <w:bookmarkStart w:id="92" w:name="_Toc94616476"/>
      <w:bookmarkStart w:id="93" w:name="_Toc238028998"/>
      <w:r>
        <w:lastRenderedPageBreak/>
        <w:t>Travel</w:t>
      </w:r>
      <w:bookmarkEnd w:id="92"/>
      <w:bookmarkEnd w:id="93"/>
    </w:p>
    <w:p w14:paraId="50F166CD" w14:textId="7BA7A851" w:rsidR="00632D6C" w:rsidRDefault="00B04950" w:rsidP="00632D6C">
      <w:r>
        <w:t>Students</w:t>
      </w:r>
      <w:r w:rsidR="00632D6C">
        <w:t xml:space="preserve"> are required to provide </w:t>
      </w:r>
      <w:r w:rsidR="003F5193">
        <w:t>personal</w:t>
      </w:r>
      <w:r w:rsidR="00632D6C">
        <w:t xml:space="preserve"> transportation to campus, clinical areas, professional conferences, etc. These experiences are an integral part of the nursing program; therefore, they are mandatory. The cost of this travel is assumed by the student. </w:t>
      </w:r>
    </w:p>
    <w:p w14:paraId="55EEDB27" w14:textId="77777777" w:rsidR="00F6102A" w:rsidRDefault="00F6102A" w:rsidP="00632D6C"/>
    <w:p w14:paraId="449A9314" w14:textId="77777777" w:rsidR="00762838" w:rsidRDefault="00762838" w:rsidP="00632D6C"/>
    <w:p w14:paraId="7391047E" w14:textId="77777777" w:rsidR="00762838" w:rsidRDefault="00762838" w:rsidP="00632D6C"/>
    <w:p w14:paraId="7881BAA3" w14:textId="77777777" w:rsidR="00762838" w:rsidRDefault="00762838" w:rsidP="00632D6C"/>
    <w:p w14:paraId="2C5348C3" w14:textId="77777777" w:rsidR="00762838" w:rsidRDefault="00762838" w:rsidP="00632D6C"/>
    <w:p w14:paraId="349C50F3" w14:textId="77777777" w:rsidR="00762838" w:rsidRDefault="00762838" w:rsidP="00632D6C"/>
    <w:p w14:paraId="386EA909" w14:textId="77777777" w:rsidR="00730030" w:rsidRDefault="00730030" w:rsidP="00632D6C">
      <w:pPr>
        <w:sectPr w:rsidR="00730030" w:rsidSect="00EB3045">
          <w:pgSz w:w="12240" w:h="15840"/>
          <w:pgMar w:top="720" w:right="720" w:bottom="720" w:left="720" w:header="720" w:footer="720" w:gutter="0"/>
          <w:cols w:space="720"/>
          <w:docGrid w:linePitch="360"/>
        </w:sectPr>
      </w:pPr>
    </w:p>
    <w:p w14:paraId="349496F8" w14:textId="100BBD62" w:rsidR="00762838" w:rsidRDefault="00324F4B" w:rsidP="00324F4B">
      <w:pPr>
        <w:pStyle w:val="Heading1"/>
      </w:pPr>
      <w:bookmarkStart w:id="94" w:name="_Toc238028999"/>
      <w:r>
        <w:lastRenderedPageBreak/>
        <w:t>Appendices</w:t>
      </w:r>
      <w:r w:rsidR="005E1DCF">
        <w:rPr>
          <w:noProof/>
        </w:rPr>
        <w:drawing>
          <wp:anchor distT="0" distB="0" distL="114300" distR="114300" simplePos="0" relativeHeight="251658251" behindDoc="1" locked="0" layoutInCell="1" allowOverlap="1" wp14:anchorId="4ECB49CC" wp14:editId="6BA77A2E">
            <wp:simplePos x="0" y="0"/>
            <wp:positionH relativeFrom="margin">
              <wp:align>right</wp:align>
            </wp:positionH>
            <wp:positionV relativeFrom="paragraph">
              <wp:posOffset>-1905</wp:posOffset>
            </wp:positionV>
            <wp:extent cx="1704975" cy="1169670"/>
            <wp:effectExtent l="0" t="0" r="9525" b="0"/>
            <wp:wrapNone/>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4975" cy="11696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94"/>
    </w:p>
    <w:p w14:paraId="77F56435" w14:textId="77777777" w:rsidR="00F11F9A" w:rsidRDefault="00F11F9A" w:rsidP="00632D6C"/>
    <w:p w14:paraId="6E7ACB8A" w14:textId="77777777" w:rsidR="00F11F9A" w:rsidRDefault="00F11F9A" w:rsidP="00632D6C"/>
    <w:p w14:paraId="4F83E43B" w14:textId="64FD3B6C" w:rsidR="00F11F9A" w:rsidRPr="006B7E30" w:rsidRDefault="006B7E30" w:rsidP="00324F4B">
      <w:pPr>
        <w:pStyle w:val="Heading2"/>
      </w:pPr>
      <w:bookmarkStart w:id="95" w:name="_Toc238029000"/>
      <w:r>
        <w:t>Handbook Acknowledgement</w:t>
      </w:r>
      <w:bookmarkEnd w:id="95"/>
    </w:p>
    <w:p w14:paraId="67F483D2" w14:textId="77777777" w:rsidR="00F11F9A" w:rsidRDefault="00F11F9A" w:rsidP="00632D6C"/>
    <w:p w14:paraId="5A1FED15" w14:textId="77777777" w:rsidR="00762838" w:rsidRDefault="00762838" w:rsidP="00632D6C"/>
    <w:p w14:paraId="15D72A9A" w14:textId="1AC9DD36" w:rsidR="00762838" w:rsidRDefault="00762838" w:rsidP="00762838">
      <w:r>
        <w:t xml:space="preserve">I, __________________________________, acknowledge that I have had the opportunity to review the UBTech Practical Nursing Student Handbook. I understand and </w:t>
      </w:r>
      <w:r w:rsidR="00C349B1">
        <w:t xml:space="preserve">agree to </w:t>
      </w:r>
      <w:r>
        <w:t>abide by the standards set forth therein.</w:t>
      </w:r>
    </w:p>
    <w:p w14:paraId="7A8A25F7" w14:textId="77777777" w:rsidR="00762838" w:rsidRDefault="00762838" w:rsidP="00762838"/>
    <w:p w14:paraId="251D8717" w14:textId="77777777" w:rsidR="00ED39CC" w:rsidRDefault="00ED39CC" w:rsidP="00762838"/>
    <w:p w14:paraId="20DF74A3" w14:textId="33B2210C" w:rsidR="00762838" w:rsidRPr="0076677C" w:rsidRDefault="00762838" w:rsidP="00762838">
      <w:pPr>
        <w:tabs>
          <w:tab w:val="left" w:leader="underscore" w:pos="5760"/>
          <w:tab w:val="left" w:pos="10800"/>
        </w:tabs>
        <w:spacing w:after="0"/>
      </w:pPr>
      <w:r w:rsidRPr="0076677C">
        <w:t xml:space="preserve">Name (Print): </w:t>
      </w:r>
      <w:r w:rsidRPr="0076677C">
        <w:tab/>
      </w:r>
      <w:r w:rsidR="0076677C" w:rsidRPr="0076677C">
        <w:t xml:space="preserve">     </w:t>
      </w:r>
      <w:r w:rsidRPr="0076677C">
        <w:t>Date of Birth: _____________________</w:t>
      </w:r>
    </w:p>
    <w:p w14:paraId="4ED607D5" w14:textId="3DA4C205" w:rsidR="00762838" w:rsidRDefault="00762838" w:rsidP="00762838">
      <w:pPr>
        <w:tabs>
          <w:tab w:val="left" w:leader="underscore" w:pos="5760"/>
          <w:tab w:val="left" w:pos="10800"/>
        </w:tabs>
      </w:pPr>
      <w:r>
        <w:t xml:space="preserve">                                                                                                                   </w:t>
      </w:r>
    </w:p>
    <w:p w14:paraId="3FE66FA1" w14:textId="06062CEE" w:rsidR="00132881" w:rsidRDefault="00D60617" w:rsidP="00132881">
      <w:pPr>
        <w:tabs>
          <w:tab w:val="left" w:leader="underscore" w:pos="5760"/>
          <w:tab w:val="left" w:pos="10800"/>
        </w:tabs>
        <w:spacing w:after="0"/>
      </w:pPr>
      <w:r w:rsidRPr="0076677C">
        <w:t>Signature: _</w:t>
      </w:r>
      <w:r w:rsidR="0076677C" w:rsidRPr="0076677C">
        <w:t>_____________________________________</w:t>
      </w:r>
      <w:r w:rsidR="0076677C">
        <w:t xml:space="preserve">          </w:t>
      </w:r>
      <w:r w:rsidR="0076677C" w:rsidRPr="0076677C">
        <w:t>Date</w:t>
      </w:r>
      <w:r w:rsidR="00132881" w:rsidRPr="0076677C">
        <w:t xml:space="preserve">: </w:t>
      </w:r>
      <w:r w:rsidR="00132881" w:rsidRPr="00104838">
        <w:t>____________________________</w:t>
      </w:r>
    </w:p>
    <w:p w14:paraId="6A1F01D2" w14:textId="79AD0265" w:rsidR="00132881" w:rsidRPr="00132881" w:rsidRDefault="00132881" w:rsidP="00D60617">
      <w:pPr>
        <w:tabs>
          <w:tab w:val="left" w:pos="6010"/>
        </w:tabs>
      </w:pPr>
      <w:r>
        <w:t xml:space="preserve">                                                                                                                    </w:t>
      </w:r>
    </w:p>
    <w:sectPr w:rsidR="00132881" w:rsidRPr="00132881" w:rsidSect="00D60617">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4" w:author="Jeremy Shaw" w:date="2026-08-04T10:53:00Z" w:initials="JS">
    <w:p w14:paraId="0BA254F1" w14:textId="77777777" w:rsidR="003F3606" w:rsidRDefault="003F3606" w:rsidP="003F3606">
      <w:pPr>
        <w:pStyle w:val="CommentText"/>
      </w:pPr>
      <w:r>
        <w:rPr>
          <w:rStyle w:val="CommentReference"/>
        </w:rPr>
        <w:annotationRef/>
      </w:r>
      <w:r>
        <w:t>Just to clarify what can be restricted.  Since they are contracting, I think we can be more restrict than usual.</w:t>
      </w:r>
      <w:r>
        <w:br/>
      </w:r>
      <w:r>
        <w:br/>
        <w:t xml:space="preserve">What do we mean by “held accountable”?  Would “subject to discipline including program dismissal” be better?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A254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E5694A" w16cex:dateUtc="2026-08-04T1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A254F1" w16cid:durableId="0BE569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FF9F9" w14:textId="77777777" w:rsidR="0072719B" w:rsidRDefault="0072719B" w:rsidP="000371C3">
      <w:pPr>
        <w:spacing w:after="0" w:line="240" w:lineRule="auto"/>
      </w:pPr>
      <w:r>
        <w:separator/>
      </w:r>
    </w:p>
  </w:endnote>
  <w:endnote w:type="continuationSeparator" w:id="0">
    <w:p w14:paraId="06C3B2AF" w14:textId="77777777" w:rsidR="0072719B" w:rsidRDefault="0072719B" w:rsidP="000371C3">
      <w:pPr>
        <w:spacing w:after="0" w:line="240" w:lineRule="auto"/>
      </w:pPr>
      <w:r>
        <w:continuationSeparator/>
      </w:r>
    </w:p>
  </w:endnote>
  <w:endnote w:type="continuationNotice" w:id="1">
    <w:p w14:paraId="57E1BA5A" w14:textId="77777777" w:rsidR="0072719B" w:rsidRDefault="00727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325787"/>
      <w:docPartObj>
        <w:docPartGallery w:val="Page Numbers (Bottom of Page)"/>
        <w:docPartUnique/>
      </w:docPartObj>
    </w:sdtPr>
    <w:sdtEndPr>
      <w:rPr>
        <w:noProof/>
      </w:rPr>
    </w:sdtEndPr>
    <w:sdtContent>
      <w:p w14:paraId="41F4FFBD" w14:textId="7F843B72" w:rsidR="00DB18EE" w:rsidRDefault="00DB18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764671" w14:textId="77777777" w:rsidR="00DB18EE" w:rsidRDefault="00DB18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790751"/>
      <w:docPartObj>
        <w:docPartGallery w:val="Page Numbers (Bottom of Page)"/>
        <w:docPartUnique/>
      </w:docPartObj>
    </w:sdtPr>
    <w:sdtEndPr>
      <w:rPr>
        <w:noProof/>
      </w:rPr>
    </w:sdtEndPr>
    <w:sdtContent>
      <w:p w14:paraId="70C20D47" w14:textId="74D38A3D" w:rsidR="00DB18EE" w:rsidRDefault="00DB18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309FA8" w14:textId="77777777" w:rsidR="00DB18EE" w:rsidRDefault="00DB1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A22D7" w14:textId="77777777" w:rsidR="0072719B" w:rsidRDefault="0072719B" w:rsidP="000371C3">
      <w:pPr>
        <w:spacing w:after="0" w:line="240" w:lineRule="auto"/>
      </w:pPr>
      <w:r>
        <w:separator/>
      </w:r>
    </w:p>
  </w:footnote>
  <w:footnote w:type="continuationSeparator" w:id="0">
    <w:p w14:paraId="22892A63" w14:textId="77777777" w:rsidR="0072719B" w:rsidRDefault="0072719B" w:rsidP="000371C3">
      <w:pPr>
        <w:spacing w:after="0" w:line="240" w:lineRule="auto"/>
      </w:pPr>
      <w:r>
        <w:continuationSeparator/>
      </w:r>
    </w:p>
  </w:footnote>
  <w:footnote w:type="continuationNotice" w:id="1">
    <w:p w14:paraId="460B12FA" w14:textId="77777777" w:rsidR="0072719B" w:rsidRDefault="007271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0236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6C4D0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F1069D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EC8EE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F5458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C6A3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7EA967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96AD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F879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C676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A66"/>
    <w:multiLevelType w:val="multilevel"/>
    <w:tmpl w:val="3E4AF2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D84153"/>
    <w:multiLevelType w:val="hybridMultilevel"/>
    <w:tmpl w:val="AFA49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47783F"/>
    <w:multiLevelType w:val="multilevel"/>
    <w:tmpl w:val="924C01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C4B13C"/>
    <w:multiLevelType w:val="hybridMultilevel"/>
    <w:tmpl w:val="B04025E8"/>
    <w:lvl w:ilvl="0" w:tplc="770EF220">
      <w:start w:val="1"/>
      <w:numFmt w:val="decimal"/>
      <w:lvlText w:val="%1."/>
      <w:lvlJc w:val="left"/>
      <w:pPr>
        <w:ind w:left="720" w:hanging="360"/>
      </w:pPr>
    </w:lvl>
    <w:lvl w:ilvl="1" w:tplc="4C98C2E6">
      <w:start w:val="1"/>
      <w:numFmt w:val="lowerLetter"/>
      <w:lvlText w:val="%2."/>
      <w:lvlJc w:val="left"/>
      <w:pPr>
        <w:ind w:left="1440" w:hanging="360"/>
      </w:pPr>
    </w:lvl>
    <w:lvl w:ilvl="2" w:tplc="95DC930A">
      <w:start w:val="1"/>
      <w:numFmt w:val="lowerRoman"/>
      <w:lvlText w:val="%3."/>
      <w:lvlJc w:val="right"/>
      <w:pPr>
        <w:ind w:left="2160" w:hanging="180"/>
      </w:pPr>
    </w:lvl>
    <w:lvl w:ilvl="3" w:tplc="81D42A78">
      <w:start w:val="1"/>
      <w:numFmt w:val="decimal"/>
      <w:lvlText w:val="%4."/>
      <w:lvlJc w:val="left"/>
      <w:pPr>
        <w:ind w:left="2880" w:hanging="360"/>
      </w:pPr>
    </w:lvl>
    <w:lvl w:ilvl="4" w:tplc="8752FA7C">
      <w:start w:val="1"/>
      <w:numFmt w:val="lowerLetter"/>
      <w:lvlText w:val="%5."/>
      <w:lvlJc w:val="left"/>
      <w:pPr>
        <w:ind w:left="3600" w:hanging="360"/>
      </w:pPr>
    </w:lvl>
    <w:lvl w:ilvl="5" w:tplc="EBF24A06">
      <w:start w:val="1"/>
      <w:numFmt w:val="lowerRoman"/>
      <w:lvlText w:val="%6."/>
      <w:lvlJc w:val="right"/>
      <w:pPr>
        <w:ind w:left="4320" w:hanging="180"/>
      </w:pPr>
    </w:lvl>
    <w:lvl w:ilvl="6" w:tplc="4F5CED5A">
      <w:start w:val="1"/>
      <w:numFmt w:val="decimal"/>
      <w:lvlText w:val="%7."/>
      <w:lvlJc w:val="left"/>
      <w:pPr>
        <w:ind w:left="5040" w:hanging="360"/>
      </w:pPr>
    </w:lvl>
    <w:lvl w:ilvl="7" w:tplc="5E5201B8">
      <w:start w:val="1"/>
      <w:numFmt w:val="lowerLetter"/>
      <w:lvlText w:val="%8."/>
      <w:lvlJc w:val="left"/>
      <w:pPr>
        <w:ind w:left="5760" w:hanging="360"/>
      </w:pPr>
    </w:lvl>
    <w:lvl w:ilvl="8" w:tplc="39865220">
      <w:start w:val="1"/>
      <w:numFmt w:val="lowerRoman"/>
      <w:lvlText w:val="%9."/>
      <w:lvlJc w:val="right"/>
      <w:pPr>
        <w:ind w:left="6480" w:hanging="180"/>
      </w:pPr>
    </w:lvl>
  </w:abstractNum>
  <w:abstractNum w:abstractNumId="14" w15:restartNumberingAfterBreak="0">
    <w:nsid w:val="05AB2E45"/>
    <w:multiLevelType w:val="multilevel"/>
    <w:tmpl w:val="A4C23C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FE1B71"/>
    <w:multiLevelType w:val="multilevel"/>
    <w:tmpl w:val="FDE040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AAC158F"/>
    <w:multiLevelType w:val="multilevel"/>
    <w:tmpl w:val="6B864D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6E1A23"/>
    <w:multiLevelType w:val="hybridMultilevel"/>
    <w:tmpl w:val="C450E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F60ED3"/>
    <w:multiLevelType w:val="hybridMultilevel"/>
    <w:tmpl w:val="B8D4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5135A9"/>
    <w:multiLevelType w:val="multilevel"/>
    <w:tmpl w:val="ABB4A9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7868F1"/>
    <w:multiLevelType w:val="hybridMultilevel"/>
    <w:tmpl w:val="FFFFFFFF"/>
    <w:lvl w:ilvl="0" w:tplc="46D2434E">
      <w:start w:val="1"/>
      <w:numFmt w:val="bullet"/>
      <w:lvlText w:val="·"/>
      <w:lvlJc w:val="left"/>
      <w:pPr>
        <w:ind w:left="720" w:hanging="360"/>
      </w:pPr>
      <w:rPr>
        <w:rFonts w:ascii="Symbol" w:hAnsi="Symbol" w:hint="default"/>
      </w:rPr>
    </w:lvl>
    <w:lvl w:ilvl="1" w:tplc="7578EFA8">
      <w:start w:val="1"/>
      <w:numFmt w:val="bullet"/>
      <w:lvlText w:val="o"/>
      <w:lvlJc w:val="left"/>
      <w:pPr>
        <w:ind w:left="1440" w:hanging="360"/>
      </w:pPr>
      <w:rPr>
        <w:rFonts w:ascii="Courier New" w:hAnsi="Courier New" w:hint="default"/>
      </w:rPr>
    </w:lvl>
    <w:lvl w:ilvl="2" w:tplc="8E9697A4">
      <w:start w:val="1"/>
      <w:numFmt w:val="bullet"/>
      <w:lvlText w:val=""/>
      <w:lvlJc w:val="left"/>
      <w:pPr>
        <w:ind w:left="2160" w:hanging="360"/>
      </w:pPr>
      <w:rPr>
        <w:rFonts w:ascii="Wingdings" w:hAnsi="Wingdings" w:hint="default"/>
      </w:rPr>
    </w:lvl>
    <w:lvl w:ilvl="3" w:tplc="1D325DF8">
      <w:start w:val="1"/>
      <w:numFmt w:val="bullet"/>
      <w:lvlText w:val=""/>
      <w:lvlJc w:val="left"/>
      <w:pPr>
        <w:ind w:left="2880" w:hanging="360"/>
      </w:pPr>
      <w:rPr>
        <w:rFonts w:ascii="Symbol" w:hAnsi="Symbol" w:hint="default"/>
      </w:rPr>
    </w:lvl>
    <w:lvl w:ilvl="4" w:tplc="8CCCF90A">
      <w:start w:val="1"/>
      <w:numFmt w:val="bullet"/>
      <w:lvlText w:val="o"/>
      <w:lvlJc w:val="left"/>
      <w:pPr>
        <w:ind w:left="3600" w:hanging="360"/>
      </w:pPr>
      <w:rPr>
        <w:rFonts w:ascii="Courier New" w:hAnsi="Courier New" w:hint="default"/>
      </w:rPr>
    </w:lvl>
    <w:lvl w:ilvl="5" w:tplc="9378DDB4">
      <w:start w:val="1"/>
      <w:numFmt w:val="bullet"/>
      <w:lvlText w:val=""/>
      <w:lvlJc w:val="left"/>
      <w:pPr>
        <w:ind w:left="4320" w:hanging="360"/>
      </w:pPr>
      <w:rPr>
        <w:rFonts w:ascii="Wingdings" w:hAnsi="Wingdings" w:hint="default"/>
      </w:rPr>
    </w:lvl>
    <w:lvl w:ilvl="6" w:tplc="EB02471A">
      <w:start w:val="1"/>
      <w:numFmt w:val="bullet"/>
      <w:lvlText w:val=""/>
      <w:lvlJc w:val="left"/>
      <w:pPr>
        <w:ind w:left="5040" w:hanging="360"/>
      </w:pPr>
      <w:rPr>
        <w:rFonts w:ascii="Symbol" w:hAnsi="Symbol" w:hint="default"/>
      </w:rPr>
    </w:lvl>
    <w:lvl w:ilvl="7" w:tplc="FF284956">
      <w:start w:val="1"/>
      <w:numFmt w:val="bullet"/>
      <w:lvlText w:val="o"/>
      <w:lvlJc w:val="left"/>
      <w:pPr>
        <w:ind w:left="5760" w:hanging="360"/>
      </w:pPr>
      <w:rPr>
        <w:rFonts w:ascii="Courier New" w:hAnsi="Courier New" w:hint="default"/>
      </w:rPr>
    </w:lvl>
    <w:lvl w:ilvl="8" w:tplc="F814A084">
      <w:start w:val="1"/>
      <w:numFmt w:val="bullet"/>
      <w:lvlText w:val=""/>
      <w:lvlJc w:val="left"/>
      <w:pPr>
        <w:ind w:left="6480" w:hanging="360"/>
      </w:pPr>
      <w:rPr>
        <w:rFonts w:ascii="Wingdings" w:hAnsi="Wingdings" w:hint="default"/>
      </w:rPr>
    </w:lvl>
  </w:abstractNum>
  <w:abstractNum w:abstractNumId="21" w15:restartNumberingAfterBreak="0">
    <w:nsid w:val="0DE65921"/>
    <w:multiLevelType w:val="hybridMultilevel"/>
    <w:tmpl w:val="FF40B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F44F53"/>
    <w:multiLevelType w:val="multilevel"/>
    <w:tmpl w:val="CE0ADC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F4202F7"/>
    <w:multiLevelType w:val="hybridMultilevel"/>
    <w:tmpl w:val="E41ED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706DAC"/>
    <w:multiLevelType w:val="multilevel"/>
    <w:tmpl w:val="5F1C0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B94EDC"/>
    <w:multiLevelType w:val="multilevel"/>
    <w:tmpl w:val="0720D0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E31CDC"/>
    <w:multiLevelType w:val="multilevel"/>
    <w:tmpl w:val="99444D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0860B9A"/>
    <w:multiLevelType w:val="hybridMultilevel"/>
    <w:tmpl w:val="9B40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5F6AFB"/>
    <w:multiLevelType w:val="hybridMultilevel"/>
    <w:tmpl w:val="D2F0F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EA4635"/>
    <w:multiLevelType w:val="multilevel"/>
    <w:tmpl w:val="37F8A4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3107920"/>
    <w:multiLevelType w:val="hybridMultilevel"/>
    <w:tmpl w:val="21843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D65B15"/>
    <w:multiLevelType w:val="multilevel"/>
    <w:tmpl w:val="17766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633A2D1"/>
    <w:multiLevelType w:val="hybridMultilevel"/>
    <w:tmpl w:val="FFFFFFFF"/>
    <w:lvl w:ilvl="0" w:tplc="F008F122">
      <w:start w:val="1"/>
      <w:numFmt w:val="bullet"/>
      <w:lvlText w:val="·"/>
      <w:lvlJc w:val="left"/>
      <w:pPr>
        <w:ind w:left="720" w:hanging="360"/>
      </w:pPr>
      <w:rPr>
        <w:rFonts w:ascii="Symbol" w:hAnsi="Symbol" w:hint="default"/>
      </w:rPr>
    </w:lvl>
    <w:lvl w:ilvl="1" w:tplc="3D8234DC">
      <w:start w:val="1"/>
      <w:numFmt w:val="bullet"/>
      <w:lvlText w:val="o"/>
      <w:lvlJc w:val="left"/>
      <w:pPr>
        <w:ind w:left="1440" w:hanging="360"/>
      </w:pPr>
      <w:rPr>
        <w:rFonts w:ascii="Courier New" w:hAnsi="Courier New" w:hint="default"/>
      </w:rPr>
    </w:lvl>
    <w:lvl w:ilvl="2" w:tplc="6720AF0E">
      <w:start w:val="1"/>
      <w:numFmt w:val="bullet"/>
      <w:lvlText w:val=""/>
      <w:lvlJc w:val="left"/>
      <w:pPr>
        <w:ind w:left="2160" w:hanging="360"/>
      </w:pPr>
      <w:rPr>
        <w:rFonts w:ascii="Wingdings" w:hAnsi="Wingdings" w:hint="default"/>
      </w:rPr>
    </w:lvl>
    <w:lvl w:ilvl="3" w:tplc="53A0AC6E">
      <w:start w:val="1"/>
      <w:numFmt w:val="bullet"/>
      <w:lvlText w:val=""/>
      <w:lvlJc w:val="left"/>
      <w:pPr>
        <w:ind w:left="2880" w:hanging="360"/>
      </w:pPr>
      <w:rPr>
        <w:rFonts w:ascii="Symbol" w:hAnsi="Symbol" w:hint="default"/>
      </w:rPr>
    </w:lvl>
    <w:lvl w:ilvl="4" w:tplc="AA44A49C">
      <w:start w:val="1"/>
      <w:numFmt w:val="bullet"/>
      <w:lvlText w:val="o"/>
      <w:lvlJc w:val="left"/>
      <w:pPr>
        <w:ind w:left="3600" w:hanging="360"/>
      </w:pPr>
      <w:rPr>
        <w:rFonts w:ascii="Courier New" w:hAnsi="Courier New" w:hint="default"/>
      </w:rPr>
    </w:lvl>
    <w:lvl w:ilvl="5" w:tplc="7D908BD6">
      <w:start w:val="1"/>
      <w:numFmt w:val="bullet"/>
      <w:lvlText w:val=""/>
      <w:lvlJc w:val="left"/>
      <w:pPr>
        <w:ind w:left="4320" w:hanging="360"/>
      </w:pPr>
      <w:rPr>
        <w:rFonts w:ascii="Wingdings" w:hAnsi="Wingdings" w:hint="default"/>
      </w:rPr>
    </w:lvl>
    <w:lvl w:ilvl="6" w:tplc="1D4097DE">
      <w:start w:val="1"/>
      <w:numFmt w:val="bullet"/>
      <w:lvlText w:val=""/>
      <w:lvlJc w:val="left"/>
      <w:pPr>
        <w:ind w:left="5040" w:hanging="360"/>
      </w:pPr>
      <w:rPr>
        <w:rFonts w:ascii="Symbol" w:hAnsi="Symbol" w:hint="default"/>
      </w:rPr>
    </w:lvl>
    <w:lvl w:ilvl="7" w:tplc="B616ECBA">
      <w:start w:val="1"/>
      <w:numFmt w:val="bullet"/>
      <w:lvlText w:val="o"/>
      <w:lvlJc w:val="left"/>
      <w:pPr>
        <w:ind w:left="5760" w:hanging="360"/>
      </w:pPr>
      <w:rPr>
        <w:rFonts w:ascii="Courier New" w:hAnsi="Courier New" w:hint="default"/>
      </w:rPr>
    </w:lvl>
    <w:lvl w:ilvl="8" w:tplc="1F9645D6">
      <w:start w:val="1"/>
      <w:numFmt w:val="bullet"/>
      <w:lvlText w:val=""/>
      <w:lvlJc w:val="left"/>
      <w:pPr>
        <w:ind w:left="6480" w:hanging="360"/>
      </w:pPr>
      <w:rPr>
        <w:rFonts w:ascii="Wingdings" w:hAnsi="Wingdings" w:hint="default"/>
      </w:rPr>
    </w:lvl>
  </w:abstractNum>
  <w:abstractNum w:abstractNumId="33" w15:restartNumberingAfterBreak="0">
    <w:nsid w:val="18AD50A7"/>
    <w:multiLevelType w:val="multilevel"/>
    <w:tmpl w:val="AC90BD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143EB2"/>
    <w:multiLevelType w:val="multilevel"/>
    <w:tmpl w:val="D700B6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341FEF"/>
    <w:multiLevelType w:val="multilevel"/>
    <w:tmpl w:val="8C760E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A363735"/>
    <w:multiLevelType w:val="multilevel"/>
    <w:tmpl w:val="72CA48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CB03FC9"/>
    <w:multiLevelType w:val="multilevel"/>
    <w:tmpl w:val="6846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274A42"/>
    <w:multiLevelType w:val="multilevel"/>
    <w:tmpl w:val="318647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FE55C6F"/>
    <w:multiLevelType w:val="multilevel"/>
    <w:tmpl w:val="BC907B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0F0E4B6"/>
    <w:multiLevelType w:val="hybridMultilevel"/>
    <w:tmpl w:val="4BD6A4A8"/>
    <w:lvl w:ilvl="0" w:tplc="52F29298">
      <w:start w:val="1"/>
      <w:numFmt w:val="decimal"/>
      <w:lvlText w:val="%1."/>
      <w:lvlJc w:val="left"/>
      <w:pPr>
        <w:ind w:left="720" w:hanging="360"/>
      </w:pPr>
    </w:lvl>
    <w:lvl w:ilvl="1" w:tplc="5010D560">
      <w:start w:val="1"/>
      <w:numFmt w:val="lowerLetter"/>
      <w:lvlText w:val="%2."/>
      <w:lvlJc w:val="left"/>
      <w:pPr>
        <w:ind w:left="1440" w:hanging="360"/>
      </w:pPr>
    </w:lvl>
    <w:lvl w:ilvl="2" w:tplc="7B7257F8">
      <w:start w:val="1"/>
      <w:numFmt w:val="lowerRoman"/>
      <w:lvlText w:val="%3."/>
      <w:lvlJc w:val="right"/>
      <w:pPr>
        <w:ind w:left="2160" w:hanging="180"/>
      </w:pPr>
    </w:lvl>
    <w:lvl w:ilvl="3" w:tplc="39CE149C">
      <w:start w:val="1"/>
      <w:numFmt w:val="decimal"/>
      <w:lvlText w:val="%4."/>
      <w:lvlJc w:val="left"/>
      <w:pPr>
        <w:ind w:left="2880" w:hanging="360"/>
      </w:pPr>
    </w:lvl>
    <w:lvl w:ilvl="4" w:tplc="2BD4C83C">
      <w:start w:val="1"/>
      <w:numFmt w:val="lowerLetter"/>
      <w:lvlText w:val="%5."/>
      <w:lvlJc w:val="left"/>
      <w:pPr>
        <w:ind w:left="3600" w:hanging="360"/>
      </w:pPr>
    </w:lvl>
    <w:lvl w:ilvl="5" w:tplc="454E0FB4">
      <w:start w:val="1"/>
      <w:numFmt w:val="lowerRoman"/>
      <w:lvlText w:val="%6."/>
      <w:lvlJc w:val="right"/>
      <w:pPr>
        <w:ind w:left="4320" w:hanging="180"/>
      </w:pPr>
    </w:lvl>
    <w:lvl w:ilvl="6" w:tplc="D7485D24">
      <w:start w:val="1"/>
      <w:numFmt w:val="decimal"/>
      <w:lvlText w:val="%7."/>
      <w:lvlJc w:val="left"/>
      <w:pPr>
        <w:ind w:left="5040" w:hanging="360"/>
      </w:pPr>
    </w:lvl>
    <w:lvl w:ilvl="7" w:tplc="B70E4186">
      <w:start w:val="1"/>
      <w:numFmt w:val="lowerLetter"/>
      <w:lvlText w:val="%8."/>
      <w:lvlJc w:val="left"/>
      <w:pPr>
        <w:ind w:left="5760" w:hanging="360"/>
      </w:pPr>
    </w:lvl>
    <w:lvl w:ilvl="8" w:tplc="1382CC2A">
      <w:start w:val="1"/>
      <w:numFmt w:val="lowerRoman"/>
      <w:lvlText w:val="%9."/>
      <w:lvlJc w:val="right"/>
      <w:pPr>
        <w:ind w:left="6480" w:hanging="180"/>
      </w:pPr>
    </w:lvl>
  </w:abstractNum>
  <w:abstractNum w:abstractNumId="41" w15:restartNumberingAfterBreak="0">
    <w:nsid w:val="218FAD2A"/>
    <w:multiLevelType w:val="hybridMultilevel"/>
    <w:tmpl w:val="B7ACB940"/>
    <w:lvl w:ilvl="0" w:tplc="6388DFE8">
      <w:start w:val="1"/>
      <w:numFmt w:val="decimal"/>
      <w:lvlText w:val="%1."/>
      <w:lvlJc w:val="left"/>
      <w:pPr>
        <w:ind w:left="720" w:hanging="360"/>
      </w:pPr>
    </w:lvl>
    <w:lvl w:ilvl="1" w:tplc="409609FA">
      <w:start w:val="1"/>
      <w:numFmt w:val="lowerLetter"/>
      <w:lvlText w:val="%2."/>
      <w:lvlJc w:val="left"/>
      <w:pPr>
        <w:ind w:left="1440" w:hanging="360"/>
      </w:pPr>
    </w:lvl>
    <w:lvl w:ilvl="2" w:tplc="1A9C50CA">
      <w:start w:val="1"/>
      <w:numFmt w:val="lowerRoman"/>
      <w:lvlText w:val="%3."/>
      <w:lvlJc w:val="right"/>
      <w:pPr>
        <w:ind w:left="2160" w:hanging="180"/>
      </w:pPr>
    </w:lvl>
    <w:lvl w:ilvl="3" w:tplc="BC22EA82">
      <w:start w:val="1"/>
      <w:numFmt w:val="decimal"/>
      <w:lvlText w:val="%4."/>
      <w:lvlJc w:val="left"/>
      <w:pPr>
        <w:ind w:left="2880" w:hanging="360"/>
      </w:pPr>
    </w:lvl>
    <w:lvl w:ilvl="4" w:tplc="1FD0C33A">
      <w:start w:val="1"/>
      <w:numFmt w:val="lowerLetter"/>
      <w:lvlText w:val="%5."/>
      <w:lvlJc w:val="left"/>
      <w:pPr>
        <w:ind w:left="3600" w:hanging="360"/>
      </w:pPr>
    </w:lvl>
    <w:lvl w:ilvl="5" w:tplc="01ACA65A">
      <w:start w:val="1"/>
      <w:numFmt w:val="lowerRoman"/>
      <w:lvlText w:val="%6."/>
      <w:lvlJc w:val="right"/>
      <w:pPr>
        <w:ind w:left="4320" w:hanging="180"/>
      </w:pPr>
    </w:lvl>
    <w:lvl w:ilvl="6" w:tplc="46B64336">
      <w:start w:val="1"/>
      <w:numFmt w:val="decimal"/>
      <w:lvlText w:val="%7."/>
      <w:lvlJc w:val="left"/>
      <w:pPr>
        <w:ind w:left="5040" w:hanging="360"/>
      </w:pPr>
    </w:lvl>
    <w:lvl w:ilvl="7" w:tplc="F8FEC084">
      <w:start w:val="1"/>
      <w:numFmt w:val="lowerLetter"/>
      <w:lvlText w:val="%8."/>
      <w:lvlJc w:val="left"/>
      <w:pPr>
        <w:ind w:left="5760" w:hanging="360"/>
      </w:pPr>
    </w:lvl>
    <w:lvl w:ilvl="8" w:tplc="384E8DD8">
      <w:start w:val="1"/>
      <w:numFmt w:val="lowerRoman"/>
      <w:lvlText w:val="%9."/>
      <w:lvlJc w:val="right"/>
      <w:pPr>
        <w:ind w:left="6480" w:hanging="180"/>
      </w:pPr>
    </w:lvl>
  </w:abstractNum>
  <w:abstractNum w:abstractNumId="42" w15:restartNumberingAfterBreak="0">
    <w:nsid w:val="21F900BB"/>
    <w:multiLevelType w:val="multilevel"/>
    <w:tmpl w:val="4A3415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2CB7268"/>
    <w:multiLevelType w:val="multilevel"/>
    <w:tmpl w:val="90800D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31168DA"/>
    <w:multiLevelType w:val="multilevel"/>
    <w:tmpl w:val="A4E2E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3B5091C"/>
    <w:multiLevelType w:val="multilevel"/>
    <w:tmpl w:val="372CD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5CA7A47"/>
    <w:multiLevelType w:val="multilevel"/>
    <w:tmpl w:val="6C22EB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67166A9"/>
    <w:multiLevelType w:val="hybridMultilevel"/>
    <w:tmpl w:val="6276A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6D31B48"/>
    <w:multiLevelType w:val="multilevel"/>
    <w:tmpl w:val="B56CA8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6E26A9E"/>
    <w:multiLevelType w:val="multilevel"/>
    <w:tmpl w:val="058AF0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9101425"/>
    <w:multiLevelType w:val="multilevel"/>
    <w:tmpl w:val="061CC9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9D92F10"/>
    <w:multiLevelType w:val="multilevel"/>
    <w:tmpl w:val="6930B0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A7FA614"/>
    <w:multiLevelType w:val="hybridMultilevel"/>
    <w:tmpl w:val="065C65B2"/>
    <w:lvl w:ilvl="0" w:tplc="DB7CD45C">
      <w:start w:val="1"/>
      <w:numFmt w:val="decimal"/>
      <w:lvlText w:val="%1."/>
      <w:lvlJc w:val="left"/>
      <w:pPr>
        <w:ind w:left="720" w:hanging="360"/>
      </w:pPr>
    </w:lvl>
    <w:lvl w:ilvl="1" w:tplc="721AE5DC">
      <w:start w:val="1"/>
      <w:numFmt w:val="lowerLetter"/>
      <w:lvlText w:val="%2."/>
      <w:lvlJc w:val="left"/>
      <w:pPr>
        <w:ind w:left="1440" w:hanging="360"/>
      </w:pPr>
    </w:lvl>
    <w:lvl w:ilvl="2" w:tplc="E216F99E">
      <w:start w:val="1"/>
      <w:numFmt w:val="lowerRoman"/>
      <w:lvlText w:val="%3."/>
      <w:lvlJc w:val="right"/>
      <w:pPr>
        <w:ind w:left="2160" w:hanging="180"/>
      </w:pPr>
    </w:lvl>
    <w:lvl w:ilvl="3" w:tplc="EEFE362E">
      <w:start w:val="1"/>
      <w:numFmt w:val="decimal"/>
      <w:lvlText w:val="%4."/>
      <w:lvlJc w:val="left"/>
      <w:pPr>
        <w:ind w:left="2880" w:hanging="360"/>
      </w:pPr>
    </w:lvl>
    <w:lvl w:ilvl="4" w:tplc="F44819D0">
      <w:start w:val="1"/>
      <w:numFmt w:val="lowerLetter"/>
      <w:lvlText w:val="%5."/>
      <w:lvlJc w:val="left"/>
      <w:pPr>
        <w:ind w:left="3600" w:hanging="360"/>
      </w:pPr>
    </w:lvl>
    <w:lvl w:ilvl="5" w:tplc="9892A92A">
      <w:start w:val="1"/>
      <w:numFmt w:val="lowerRoman"/>
      <w:lvlText w:val="%6."/>
      <w:lvlJc w:val="right"/>
      <w:pPr>
        <w:ind w:left="4320" w:hanging="180"/>
      </w:pPr>
    </w:lvl>
    <w:lvl w:ilvl="6" w:tplc="47A28D6C">
      <w:start w:val="1"/>
      <w:numFmt w:val="decimal"/>
      <w:lvlText w:val="%7."/>
      <w:lvlJc w:val="left"/>
      <w:pPr>
        <w:ind w:left="5040" w:hanging="360"/>
      </w:pPr>
    </w:lvl>
    <w:lvl w:ilvl="7" w:tplc="E5DCC4F0">
      <w:start w:val="1"/>
      <w:numFmt w:val="lowerLetter"/>
      <w:lvlText w:val="%8."/>
      <w:lvlJc w:val="left"/>
      <w:pPr>
        <w:ind w:left="5760" w:hanging="360"/>
      </w:pPr>
    </w:lvl>
    <w:lvl w:ilvl="8" w:tplc="A1328CB2">
      <w:start w:val="1"/>
      <w:numFmt w:val="lowerRoman"/>
      <w:lvlText w:val="%9."/>
      <w:lvlJc w:val="right"/>
      <w:pPr>
        <w:ind w:left="6480" w:hanging="180"/>
      </w:pPr>
    </w:lvl>
  </w:abstractNum>
  <w:abstractNum w:abstractNumId="53" w15:restartNumberingAfterBreak="0">
    <w:nsid w:val="2B244E7A"/>
    <w:multiLevelType w:val="multilevel"/>
    <w:tmpl w:val="ED58E3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D426EE1"/>
    <w:multiLevelType w:val="multilevel"/>
    <w:tmpl w:val="ECFC0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771340"/>
    <w:multiLevelType w:val="multilevel"/>
    <w:tmpl w:val="54DAA6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40D039F"/>
    <w:multiLevelType w:val="multilevel"/>
    <w:tmpl w:val="14C666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5EA0FF0"/>
    <w:multiLevelType w:val="hybridMultilevel"/>
    <w:tmpl w:val="58DA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5F77A63"/>
    <w:multiLevelType w:val="multilevel"/>
    <w:tmpl w:val="D868C0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76613F3"/>
    <w:multiLevelType w:val="multilevel"/>
    <w:tmpl w:val="1F94B0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90DA559"/>
    <w:multiLevelType w:val="hybridMultilevel"/>
    <w:tmpl w:val="FFFFFFFF"/>
    <w:lvl w:ilvl="0" w:tplc="8612C5DC">
      <w:start w:val="1"/>
      <w:numFmt w:val="bullet"/>
      <w:lvlText w:val="·"/>
      <w:lvlJc w:val="left"/>
      <w:pPr>
        <w:ind w:left="720" w:hanging="360"/>
      </w:pPr>
      <w:rPr>
        <w:rFonts w:ascii="Symbol" w:hAnsi="Symbol" w:hint="default"/>
      </w:rPr>
    </w:lvl>
    <w:lvl w:ilvl="1" w:tplc="415234BC">
      <w:start w:val="1"/>
      <w:numFmt w:val="bullet"/>
      <w:lvlText w:val="o"/>
      <w:lvlJc w:val="left"/>
      <w:pPr>
        <w:ind w:left="1440" w:hanging="360"/>
      </w:pPr>
      <w:rPr>
        <w:rFonts w:ascii="Courier New" w:hAnsi="Courier New" w:hint="default"/>
      </w:rPr>
    </w:lvl>
    <w:lvl w:ilvl="2" w:tplc="8D7AFC8C">
      <w:start w:val="1"/>
      <w:numFmt w:val="bullet"/>
      <w:lvlText w:val=""/>
      <w:lvlJc w:val="left"/>
      <w:pPr>
        <w:ind w:left="2160" w:hanging="360"/>
      </w:pPr>
      <w:rPr>
        <w:rFonts w:ascii="Wingdings" w:hAnsi="Wingdings" w:hint="default"/>
      </w:rPr>
    </w:lvl>
    <w:lvl w:ilvl="3" w:tplc="3F90CF6C">
      <w:start w:val="1"/>
      <w:numFmt w:val="bullet"/>
      <w:lvlText w:val=""/>
      <w:lvlJc w:val="left"/>
      <w:pPr>
        <w:ind w:left="2880" w:hanging="360"/>
      </w:pPr>
      <w:rPr>
        <w:rFonts w:ascii="Symbol" w:hAnsi="Symbol" w:hint="default"/>
      </w:rPr>
    </w:lvl>
    <w:lvl w:ilvl="4" w:tplc="DC2C4668">
      <w:start w:val="1"/>
      <w:numFmt w:val="bullet"/>
      <w:lvlText w:val="o"/>
      <w:lvlJc w:val="left"/>
      <w:pPr>
        <w:ind w:left="3600" w:hanging="360"/>
      </w:pPr>
      <w:rPr>
        <w:rFonts w:ascii="Courier New" w:hAnsi="Courier New" w:hint="default"/>
      </w:rPr>
    </w:lvl>
    <w:lvl w:ilvl="5" w:tplc="9AD6B310">
      <w:start w:val="1"/>
      <w:numFmt w:val="bullet"/>
      <w:lvlText w:val=""/>
      <w:lvlJc w:val="left"/>
      <w:pPr>
        <w:ind w:left="4320" w:hanging="360"/>
      </w:pPr>
      <w:rPr>
        <w:rFonts w:ascii="Wingdings" w:hAnsi="Wingdings" w:hint="default"/>
      </w:rPr>
    </w:lvl>
    <w:lvl w:ilvl="6" w:tplc="189A18D6">
      <w:start w:val="1"/>
      <w:numFmt w:val="bullet"/>
      <w:lvlText w:val=""/>
      <w:lvlJc w:val="left"/>
      <w:pPr>
        <w:ind w:left="5040" w:hanging="360"/>
      </w:pPr>
      <w:rPr>
        <w:rFonts w:ascii="Symbol" w:hAnsi="Symbol" w:hint="default"/>
      </w:rPr>
    </w:lvl>
    <w:lvl w:ilvl="7" w:tplc="36105026">
      <w:start w:val="1"/>
      <w:numFmt w:val="bullet"/>
      <w:lvlText w:val="o"/>
      <w:lvlJc w:val="left"/>
      <w:pPr>
        <w:ind w:left="5760" w:hanging="360"/>
      </w:pPr>
      <w:rPr>
        <w:rFonts w:ascii="Courier New" w:hAnsi="Courier New" w:hint="default"/>
      </w:rPr>
    </w:lvl>
    <w:lvl w:ilvl="8" w:tplc="1AD26E9E">
      <w:start w:val="1"/>
      <w:numFmt w:val="bullet"/>
      <w:lvlText w:val=""/>
      <w:lvlJc w:val="left"/>
      <w:pPr>
        <w:ind w:left="6480" w:hanging="360"/>
      </w:pPr>
      <w:rPr>
        <w:rFonts w:ascii="Wingdings" w:hAnsi="Wingdings" w:hint="default"/>
      </w:rPr>
    </w:lvl>
  </w:abstractNum>
  <w:abstractNum w:abstractNumId="61" w15:restartNumberingAfterBreak="0">
    <w:nsid w:val="3C2E68A6"/>
    <w:multiLevelType w:val="multilevel"/>
    <w:tmpl w:val="F14E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E190690"/>
    <w:multiLevelType w:val="multilevel"/>
    <w:tmpl w:val="D29EB2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EFA4765"/>
    <w:multiLevelType w:val="hybridMultilevel"/>
    <w:tmpl w:val="2056F3A0"/>
    <w:lvl w:ilvl="0" w:tplc="D49E4478">
      <w:start w:val="1"/>
      <w:numFmt w:val="decimal"/>
      <w:lvlText w:val="%1."/>
      <w:lvlJc w:val="left"/>
      <w:pPr>
        <w:ind w:left="720" w:hanging="360"/>
      </w:pPr>
    </w:lvl>
    <w:lvl w:ilvl="1" w:tplc="1D383820">
      <w:start w:val="1"/>
      <w:numFmt w:val="lowerLetter"/>
      <w:lvlText w:val="%2."/>
      <w:lvlJc w:val="left"/>
      <w:pPr>
        <w:ind w:left="1440" w:hanging="360"/>
      </w:pPr>
    </w:lvl>
    <w:lvl w:ilvl="2" w:tplc="76680A64">
      <w:start w:val="1"/>
      <w:numFmt w:val="lowerRoman"/>
      <w:lvlText w:val="%3."/>
      <w:lvlJc w:val="right"/>
      <w:pPr>
        <w:ind w:left="2160" w:hanging="180"/>
      </w:pPr>
    </w:lvl>
    <w:lvl w:ilvl="3" w:tplc="1C64869E">
      <w:start w:val="1"/>
      <w:numFmt w:val="decimal"/>
      <w:lvlText w:val="%4."/>
      <w:lvlJc w:val="left"/>
      <w:pPr>
        <w:ind w:left="2880" w:hanging="360"/>
      </w:pPr>
    </w:lvl>
    <w:lvl w:ilvl="4" w:tplc="D9AE68AA">
      <w:start w:val="1"/>
      <w:numFmt w:val="lowerLetter"/>
      <w:lvlText w:val="%5."/>
      <w:lvlJc w:val="left"/>
      <w:pPr>
        <w:ind w:left="3600" w:hanging="360"/>
      </w:pPr>
    </w:lvl>
    <w:lvl w:ilvl="5" w:tplc="A5764C18">
      <w:start w:val="1"/>
      <w:numFmt w:val="lowerRoman"/>
      <w:lvlText w:val="%6."/>
      <w:lvlJc w:val="right"/>
      <w:pPr>
        <w:ind w:left="4320" w:hanging="180"/>
      </w:pPr>
    </w:lvl>
    <w:lvl w:ilvl="6" w:tplc="BCF8FFDC">
      <w:start w:val="1"/>
      <w:numFmt w:val="decimal"/>
      <w:lvlText w:val="%7."/>
      <w:lvlJc w:val="left"/>
      <w:pPr>
        <w:ind w:left="5040" w:hanging="360"/>
      </w:pPr>
    </w:lvl>
    <w:lvl w:ilvl="7" w:tplc="3BA80466">
      <w:start w:val="1"/>
      <w:numFmt w:val="lowerLetter"/>
      <w:lvlText w:val="%8."/>
      <w:lvlJc w:val="left"/>
      <w:pPr>
        <w:ind w:left="5760" w:hanging="360"/>
      </w:pPr>
    </w:lvl>
    <w:lvl w:ilvl="8" w:tplc="22E619AE">
      <w:start w:val="1"/>
      <w:numFmt w:val="lowerRoman"/>
      <w:lvlText w:val="%9."/>
      <w:lvlJc w:val="right"/>
      <w:pPr>
        <w:ind w:left="6480" w:hanging="180"/>
      </w:pPr>
    </w:lvl>
  </w:abstractNum>
  <w:abstractNum w:abstractNumId="64" w15:restartNumberingAfterBreak="0">
    <w:nsid w:val="409C7343"/>
    <w:multiLevelType w:val="multilevel"/>
    <w:tmpl w:val="58BC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0D15CDA"/>
    <w:multiLevelType w:val="hybridMultilevel"/>
    <w:tmpl w:val="A4CCA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1785003"/>
    <w:multiLevelType w:val="hybridMultilevel"/>
    <w:tmpl w:val="7FB6E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4192B98"/>
    <w:multiLevelType w:val="multilevel"/>
    <w:tmpl w:val="23A83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5087551"/>
    <w:multiLevelType w:val="multilevel"/>
    <w:tmpl w:val="FDB238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817E1FE"/>
    <w:multiLevelType w:val="hybridMultilevel"/>
    <w:tmpl w:val="2E861E12"/>
    <w:lvl w:ilvl="0" w:tplc="E72C39EE">
      <w:start w:val="1"/>
      <w:numFmt w:val="decimal"/>
      <w:lvlText w:val="%1."/>
      <w:lvlJc w:val="left"/>
      <w:pPr>
        <w:ind w:left="720" w:hanging="360"/>
      </w:pPr>
    </w:lvl>
    <w:lvl w:ilvl="1" w:tplc="C2C0F122">
      <w:start w:val="1"/>
      <w:numFmt w:val="lowerLetter"/>
      <w:lvlText w:val="%2."/>
      <w:lvlJc w:val="left"/>
      <w:pPr>
        <w:ind w:left="1440" w:hanging="360"/>
      </w:pPr>
    </w:lvl>
    <w:lvl w:ilvl="2" w:tplc="5C885A0C">
      <w:start w:val="1"/>
      <w:numFmt w:val="lowerRoman"/>
      <w:lvlText w:val="%3."/>
      <w:lvlJc w:val="right"/>
      <w:pPr>
        <w:ind w:left="2160" w:hanging="180"/>
      </w:pPr>
    </w:lvl>
    <w:lvl w:ilvl="3" w:tplc="DC7C0C7C">
      <w:start w:val="1"/>
      <w:numFmt w:val="decimal"/>
      <w:lvlText w:val="%4."/>
      <w:lvlJc w:val="left"/>
      <w:pPr>
        <w:ind w:left="2880" w:hanging="360"/>
      </w:pPr>
    </w:lvl>
    <w:lvl w:ilvl="4" w:tplc="3DB6F66E">
      <w:start w:val="1"/>
      <w:numFmt w:val="lowerLetter"/>
      <w:lvlText w:val="%5."/>
      <w:lvlJc w:val="left"/>
      <w:pPr>
        <w:ind w:left="3600" w:hanging="360"/>
      </w:pPr>
    </w:lvl>
    <w:lvl w:ilvl="5" w:tplc="8BAE271C">
      <w:start w:val="1"/>
      <w:numFmt w:val="lowerRoman"/>
      <w:lvlText w:val="%6."/>
      <w:lvlJc w:val="right"/>
      <w:pPr>
        <w:ind w:left="4320" w:hanging="180"/>
      </w:pPr>
    </w:lvl>
    <w:lvl w:ilvl="6" w:tplc="AACC0574">
      <w:start w:val="1"/>
      <w:numFmt w:val="decimal"/>
      <w:lvlText w:val="%7."/>
      <w:lvlJc w:val="left"/>
      <w:pPr>
        <w:ind w:left="5040" w:hanging="360"/>
      </w:pPr>
    </w:lvl>
    <w:lvl w:ilvl="7" w:tplc="7BEC987C">
      <w:start w:val="1"/>
      <w:numFmt w:val="lowerLetter"/>
      <w:lvlText w:val="%8."/>
      <w:lvlJc w:val="left"/>
      <w:pPr>
        <w:ind w:left="5760" w:hanging="360"/>
      </w:pPr>
    </w:lvl>
    <w:lvl w:ilvl="8" w:tplc="4C82AA98">
      <w:start w:val="1"/>
      <w:numFmt w:val="lowerRoman"/>
      <w:lvlText w:val="%9."/>
      <w:lvlJc w:val="right"/>
      <w:pPr>
        <w:ind w:left="6480" w:hanging="180"/>
      </w:pPr>
    </w:lvl>
  </w:abstractNum>
  <w:abstractNum w:abstractNumId="70" w15:restartNumberingAfterBreak="0">
    <w:nsid w:val="48C86136"/>
    <w:multiLevelType w:val="multilevel"/>
    <w:tmpl w:val="5ED0BE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A125525"/>
    <w:multiLevelType w:val="multilevel"/>
    <w:tmpl w:val="8600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BDA3964"/>
    <w:multiLevelType w:val="multilevel"/>
    <w:tmpl w:val="04B28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C4821FE"/>
    <w:multiLevelType w:val="multilevel"/>
    <w:tmpl w:val="65A87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CEF266D"/>
    <w:multiLevelType w:val="multilevel"/>
    <w:tmpl w:val="B468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D075C3A"/>
    <w:multiLevelType w:val="multilevel"/>
    <w:tmpl w:val="CE52C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E0A1D5D"/>
    <w:multiLevelType w:val="multilevel"/>
    <w:tmpl w:val="71E265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E1D7517"/>
    <w:multiLevelType w:val="multilevel"/>
    <w:tmpl w:val="78B08E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EB94563"/>
    <w:multiLevelType w:val="hybridMultilevel"/>
    <w:tmpl w:val="0576E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ECE0289"/>
    <w:multiLevelType w:val="multilevel"/>
    <w:tmpl w:val="E6A01B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F1C202D"/>
    <w:multiLevelType w:val="multilevel"/>
    <w:tmpl w:val="29FC29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6B932AA"/>
    <w:multiLevelType w:val="multilevel"/>
    <w:tmpl w:val="E078E0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7B33F43"/>
    <w:multiLevelType w:val="multilevel"/>
    <w:tmpl w:val="541055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95B3C2F"/>
    <w:multiLevelType w:val="multilevel"/>
    <w:tmpl w:val="13D058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9DF0B52"/>
    <w:multiLevelType w:val="multilevel"/>
    <w:tmpl w:val="163A2A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C2F52DB"/>
    <w:multiLevelType w:val="multilevel"/>
    <w:tmpl w:val="C6DEAC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CF3AB96"/>
    <w:multiLevelType w:val="hybridMultilevel"/>
    <w:tmpl w:val="C98E0B70"/>
    <w:lvl w:ilvl="0" w:tplc="4738BCD0">
      <w:start w:val="1"/>
      <w:numFmt w:val="decimal"/>
      <w:lvlText w:val="%1."/>
      <w:lvlJc w:val="left"/>
      <w:pPr>
        <w:ind w:left="720" w:hanging="360"/>
      </w:pPr>
    </w:lvl>
    <w:lvl w:ilvl="1" w:tplc="2BAA864E">
      <w:start w:val="1"/>
      <w:numFmt w:val="lowerLetter"/>
      <w:lvlText w:val="%2."/>
      <w:lvlJc w:val="left"/>
      <w:pPr>
        <w:ind w:left="1440" w:hanging="360"/>
      </w:pPr>
    </w:lvl>
    <w:lvl w:ilvl="2" w:tplc="D8909DD2">
      <w:start w:val="1"/>
      <w:numFmt w:val="lowerRoman"/>
      <w:lvlText w:val="%3."/>
      <w:lvlJc w:val="right"/>
      <w:pPr>
        <w:ind w:left="2160" w:hanging="180"/>
      </w:pPr>
    </w:lvl>
    <w:lvl w:ilvl="3" w:tplc="044A0CC8">
      <w:start w:val="1"/>
      <w:numFmt w:val="decimal"/>
      <w:lvlText w:val="%4."/>
      <w:lvlJc w:val="left"/>
      <w:pPr>
        <w:ind w:left="2880" w:hanging="360"/>
      </w:pPr>
    </w:lvl>
    <w:lvl w:ilvl="4" w:tplc="BF5E0B24">
      <w:start w:val="1"/>
      <w:numFmt w:val="lowerLetter"/>
      <w:lvlText w:val="%5."/>
      <w:lvlJc w:val="left"/>
      <w:pPr>
        <w:ind w:left="3600" w:hanging="360"/>
      </w:pPr>
    </w:lvl>
    <w:lvl w:ilvl="5" w:tplc="AFE45C1C">
      <w:start w:val="1"/>
      <w:numFmt w:val="lowerRoman"/>
      <w:lvlText w:val="%6."/>
      <w:lvlJc w:val="right"/>
      <w:pPr>
        <w:ind w:left="4320" w:hanging="180"/>
      </w:pPr>
    </w:lvl>
    <w:lvl w:ilvl="6" w:tplc="028E583A">
      <w:start w:val="1"/>
      <w:numFmt w:val="decimal"/>
      <w:lvlText w:val="%7."/>
      <w:lvlJc w:val="left"/>
      <w:pPr>
        <w:ind w:left="5040" w:hanging="360"/>
      </w:pPr>
    </w:lvl>
    <w:lvl w:ilvl="7" w:tplc="159C53FC">
      <w:start w:val="1"/>
      <w:numFmt w:val="lowerLetter"/>
      <w:lvlText w:val="%8."/>
      <w:lvlJc w:val="left"/>
      <w:pPr>
        <w:ind w:left="5760" w:hanging="360"/>
      </w:pPr>
    </w:lvl>
    <w:lvl w:ilvl="8" w:tplc="537E7588">
      <w:start w:val="1"/>
      <w:numFmt w:val="lowerRoman"/>
      <w:lvlText w:val="%9."/>
      <w:lvlJc w:val="right"/>
      <w:pPr>
        <w:ind w:left="6480" w:hanging="180"/>
      </w:pPr>
    </w:lvl>
  </w:abstractNum>
  <w:abstractNum w:abstractNumId="87" w15:restartNumberingAfterBreak="0">
    <w:nsid w:val="5F561493"/>
    <w:multiLevelType w:val="hybridMultilevel"/>
    <w:tmpl w:val="FFFFFFFF"/>
    <w:lvl w:ilvl="0" w:tplc="58BE08BE">
      <w:start w:val="1"/>
      <w:numFmt w:val="bullet"/>
      <w:lvlText w:val="·"/>
      <w:lvlJc w:val="left"/>
      <w:pPr>
        <w:ind w:left="720" w:hanging="360"/>
      </w:pPr>
      <w:rPr>
        <w:rFonts w:ascii="Symbol" w:hAnsi="Symbol" w:hint="default"/>
      </w:rPr>
    </w:lvl>
    <w:lvl w:ilvl="1" w:tplc="CDC816C0">
      <w:start w:val="1"/>
      <w:numFmt w:val="bullet"/>
      <w:lvlText w:val="o"/>
      <w:lvlJc w:val="left"/>
      <w:pPr>
        <w:ind w:left="1440" w:hanging="360"/>
      </w:pPr>
      <w:rPr>
        <w:rFonts w:ascii="Courier New" w:hAnsi="Courier New" w:hint="default"/>
      </w:rPr>
    </w:lvl>
    <w:lvl w:ilvl="2" w:tplc="244259AE">
      <w:start w:val="1"/>
      <w:numFmt w:val="bullet"/>
      <w:lvlText w:val=""/>
      <w:lvlJc w:val="left"/>
      <w:pPr>
        <w:ind w:left="2160" w:hanging="360"/>
      </w:pPr>
      <w:rPr>
        <w:rFonts w:ascii="Wingdings" w:hAnsi="Wingdings" w:hint="default"/>
      </w:rPr>
    </w:lvl>
    <w:lvl w:ilvl="3" w:tplc="F8C8C714">
      <w:start w:val="1"/>
      <w:numFmt w:val="bullet"/>
      <w:lvlText w:val=""/>
      <w:lvlJc w:val="left"/>
      <w:pPr>
        <w:ind w:left="2880" w:hanging="360"/>
      </w:pPr>
      <w:rPr>
        <w:rFonts w:ascii="Symbol" w:hAnsi="Symbol" w:hint="default"/>
      </w:rPr>
    </w:lvl>
    <w:lvl w:ilvl="4" w:tplc="02D05B68">
      <w:start w:val="1"/>
      <w:numFmt w:val="bullet"/>
      <w:lvlText w:val="o"/>
      <w:lvlJc w:val="left"/>
      <w:pPr>
        <w:ind w:left="3600" w:hanging="360"/>
      </w:pPr>
      <w:rPr>
        <w:rFonts w:ascii="Courier New" w:hAnsi="Courier New" w:hint="default"/>
      </w:rPr>
    </w:lvl>
    <w:lvl w:ilvl="5" w:tplc="1346ECE0">
      <w:start w:val="1"/>
      <w:numFmt w:val="bullet"/>
      <w:lvlText w:val=""/>
      <w:lvlJc w:val="left"/>
      <w:pPr>
        <w:ind w:left="4320" w:hanging="360"/>
      </w:pPr>
      <w:rPr>
        <w:rFonts w:ascii="Wingdings" w:hAnsi="Wingdings" w:hint="default"/>
      </w:rPr>
    </w:lvl>
    <w:lvl w:ilvl="6" w:tplc="0F300DB2">
      <w:start w:val="1"/>
      <w:numFmt w:val="bullet"/>
      <w:lvlText w:val=""/>
      <w:lvlJc w:val="left"/>
      <w:pPr>
        <w:ind w:left="5040" w:hanging="360"/>
      </w:pPr>
      <w:rPr>
        <w:rFonts w:ascii="Symbol" w:hAnsi="Symbol" w:hint="default"/>
      </w:rPr>
    </w:lvl>
    <w:lvl w:ilvl="7" w:tplc="C602EB32">
      <w:start w:val="1"/>
      <w:numFmt w:val="bullet"/>
      <w:lvlText w:val="o"/>
      <w:lvlJc w:val="left"/>
      <w:pPr>
        <w:ind w:left="5760" w:hanging="360"/>
      </w:pPr>
      <w:rPr>
        <w:rFonts w:ascii="Courier New" w:hAnsi="Courier New" w:hint="default"/>
      </w:rPr>
    </w:lvl>
    <w:lvl w:ilvl="8" w:tplc="9BB26D88">
      <w:start w:val="1"/>
      <w:numFmt w:val="bullet"/>
      <w:lvlText w:val=""/>
      <w:lvlJc w:val="left"/>
      <w:pPr>
        <w:ind w:left="6480" w:hanging="360"/>
      </w:pPr>
      <w:rPr>
        <w:rFonts w:ascii="Wingdings" w:hAnsi="Wingdings" w:hint="default"/>
      </w:rPr>
    </w:lvl>
  </w:abstractNum>
  <w:abstractNum w:abstractNumId="88" w15:restartNumberingAfterBreak="0">
    <w:nsid w:val="60E87B2B"/>
    <w:multiLevelType w:val="hybridMultilevel"/>
    <w:tmpl w:val="0A60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3EC0DCD"/>
    <w:multiLevelType w:val="hybridMultilevel"/>
    <w:tmpl w:val="45122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401480E"/>
    <w:multiLevelType w:val="multilevel"/>
    <w:tmpl w:val="29A62C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5E6869A"/>
    <w:multiLevelType w:val="hybridMultilevel"/>
    <w:tmpl w:val="FFFFFFFF"/>
    <w:lvl w:ilvl="0" w:tplc="CA64DD48">
      <w:start w:val="1"/>
      <w:numFmt w:val="bullet"/>
      <w:lvlText w:val="·"/>
      <w:lvlJc w:val="left"/>
      <w:pPr>
        <w:ind w:left="720" w:hanging="360"/>
      </w:pPr>
      <w:rPr>
        <w:rFonts w:ascii="Symbol" w:hAnsi="Symbol" w:hint="default"/>
      </w:rPr>
    </w:lvl>
    <w:lvl w:ilvl="1" w:tplc="B0343552">
      <w:start w:val="1"/>
      <w:numFmt w:val="bullet"/>
      <w:lvlText w:val="o"/>
      <w:lvlJc w:val="left"/>
      <w:pPr>
        <w:ind w:left="1440" w:hanging="360"/>
      </w:pPr>
      <w:rPr>
        <w:rFonts w:ascii="Courier New" w:hAnsi="Courier New" w:hint="default"/>
      </w:rPr>
    </w:lvl>
    <w:lvl w:ilvl="2" w:tplc="FB441BA4">
      <w:start w:val="1"/>
      <w:numFmt w:val="bullet"/>
      <w:lvlText w:val=""/>
      <w:lvlJc w:val="left"/>
      <w:pPr>
        <w:ind w:left="2160" w:hanging="360"/>
      </w:pPr>
      <w:rPr>
        <w:rFonts w:ascii="Wingdings" w:hAnsi="Wingdings" w:hint="default"/>
      </w:rPr>
    </w:lvl>
    <w:lvl w:ilvl="3" w:tplc="C5F27034">
      <w:start w:val="1"/>
      <w:numFmt w:val="bullet"/>
      <w:lvlText w:val=""/>
      <w:lvlJc w:val="left"/>
      <w:pPr>
        <w:ind w:left="2880" w:hanging="360"/>
      </w:pPr>
      <w:rPr>
        <w:rFonts w:ascii="Symbol" w:hAnsi="Symbol" w:hint="default"/>
      </w:rPr>
    </w:lvl>
    <w:lvl w:ilvl="4" w:tplc="0ABAD4A8">
      <w:start w:val="1"/>
      <w:numFmt w:val="bullet"/>
      <w:lvlText w:val="o"/>
      <w:lvlJc w:val="left"/>
      <w:pPr>
        <w:ind w:left="3600" w:hanging="360"/>
      </w:pPr>
      <w:rPr>
        <w:rFonts w:ascii="Courier New" w:hAnsi="Courier New" w:hint="default"/>
      </w:rPr>
    </w:lvl>
    <w:lvl w:ilvl="5" w:tplc="C18C885C">
      <w:start w:val="1"/>
      <w:numFmt w:val="bullet"/>
      <w:lvlText w:val=""/>
      <w:lvlJc w:val="left"/>
      <w:pPr>
        <w:ind w:left="4320" w:hanging="360"/>
      </w:pPr>
      <w:rPr>
        <w:rFonts w:ascii="Wingdings" w:hAnsi="Wingdings" w:hint="default"/>
      </w:rPr>
    </w:lvl>
    <w:lvl w:ilvl="6" w:tplc="BC50E03C">
      <w:start w:val="1"/>
      <w:numFmt w:val="bullet"/>
      <w:lvlText w:val=""/>
      <w:lvlJc w:val="left"/>
      <w:pPr>
        <w:ind w:left="5040" w:hanging="360"/>
      </w:pPr>
      <w:rPr>
        <w:rFonts w:ascii="Symbol" w:hAnsi="Symbol" w:hint="default"/>
      </w:rPr>
    </w:lvl>
    <w:lvl w:ilvl="7" w:tplc="16784762">
      <w:start w:val="1"/>
      <w:numFmt w:val="bullet"/>
      <w:lvlText w:val="o"/>
      <w:lvlJc w:val="left"/>
      <w:pPr>
        <w:ind w:left="5760" w:hanging="360"/>
      </w:pPr>
      <w:rPr>
        <w:rFonts w:ascii="Courier New" w:hAnsi="Courier New" w:hint="default"/>
      </w:rPr>
    </w:lvl>
    <w:lvl w:ilvl="8" w:tplc="EBCEFF34">
      <w:start w:val="1"/>
      <w:numFmt w:val="bullet"/>
      <w:lvlText w:val=""/>
      <w:lvlJc w:val="left"/>
      <w:pPr>
        <w:ind w:left="6480" w:hanging="360"/>
      </w:pPr>
      <w:rPr>
        <w:rFonts w:ascii="Wingdings" w:hAnsi="Wingdings" w:hint="default"/>
      </w:rPr>
    </w:lvl>
  </w:abstractNum>
  <w:abstractNum w:abstractNumId="92" w15:restartNumberingAfterBreak="0">
    <w:nsid w:val="67E47361"/>
    <w:multiLevelType w:val="multilevel"/>
    <w:tmpl w:val="2506BD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9E00A0C"/>
    <w:multiLevelType w:val="multilevel"/>
    <w:tmpl w:val="5D90EA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BEF6EB9"/>
    <w:multiLevelType w:val="hybridMultilevel"/>
    <w:tmpl w:val="EEBE9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C111645"/>
    <w:multiLevelType w:val="multilevel"/>
    <w:tmpl w:val="EEA49C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E0A56FB"/>
    <w:multiLevelType w:val="multilevel"/>
    <w:tmpl w:val="34643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EA75E55"/>
    <w:multiLevelType w:val="multilevel"/>
    <w:tmpl w:val="67964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FBE13C2"/>
    <w:multiLevelType w:val="hybridMultilevel"/>
    <w:tmpl w:val="47F4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04A220A"/>
    <w:multiLevelType w:val="multilevel"/>
    <w:tmpl w:val="16DEB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0FA71E0"/>
    <w:multiLevelType w:val="multilevel"/>
    <w:tmpl w:val="D1181A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6C07BC4"/>
    <w:multiLevelType w:val="multilevel"/>
    <w:tmpl w:val="C77456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8EE1DB9"/>
    <w:multiLevelType w:val="multilevel"/>
    <w:tmpl w:val="D1B4A7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A3352E1"/>
    <w:multiLevelType w:val="hybridMultilevel"/>
    <w:tmpl w:val="9E8E1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A613A42"/>
    <w:multiLevelType w:val="multilevel"/>
    <w:tmpl w:val="65304B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B6C25C9"/>
    <w:multiLevelType w:val="multilevel"/>
    <w:tmpl w:val="9DDA20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C616C1A"/>
    <w:multiLevelType w:val="multilevel"/>
    <w:tmpl w:val="E3CA67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CB50A4C"/>
    <w:multiLevelType w:val="hybridMultilevel"/>
    <w:tmpl w:val="66E25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D207F22"/>
    <w:multiLevelType w:val="multilevel"/>
    <w:tmpl w:val="FC8ADF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D296725"/>
    <w:multiLevelType w:val="multilevel"/>
    <w:tmpl w:val="866C71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F4A18DC"/>
    <w:multiLevelType w:val="multilevel"/>
    <w:tmpl w:val="E8B284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F826E22"/>
    <w:multiLevelType w:val="multilevel"/>
    <w:tmpl w:val="9D28B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4884357">
    <w:abstractNumId w:val="60"/>
  </w:num>
  <w:num w:numId="2" w16cid:durableId="1218471023">
    <w:abstractNumId w:val="20"/>
  </w:num>
  <w:num w:numId="3" w16cid:durableId="581336379">
    <w:abstractNumId w:val="87"/>
  </w:num>
  <w:num w:numId="4" w16cid:durableId="665591111">
    <w:abstractNumId w:val="91"/>
  </w:num>
  <w:num w:numId="5" w16cid:durableId="819350214">
    <w:abstractNumId w:val="32"/>
  </w:num>
  <w:num w:numId="6" w16cid:durableId="1742634985">
    <w:abstractNumId w:val="63"/>
  </w:num>
  <w:num w:numId="7" w16cid:durableId="474951455">
    <w:abstractNumId w:val="13"/>
  </w:num>
  <w:num w:numId="8" w16cid:durableId="2097481956">
    <w:abstractNumId w:val="40"/>
  </w:num>
  <w:num w:numId="9" w16cid:durableId="1327320173">
    <w:abstractNumId w:val="86"/>
  </w:num>
  <w:num w:numId="10" w16cid:durableId="1996836528">
    <w:abstractNumId w:val="52"/>
  </w:num>
  <w:num w:numId="11" w16cid:durableId="236020105">
    <w:abstractNumId w:val="69"/>
  </w:num>
  <w:num w:numId="12" w16cid:durableId="527762595">
    <w:abstractNumId w:val="41"/>
  </w:num>
  <w:num w:numId="13" w16cid:durableId="107745825">
    <w:abstractNumId w:val="21"/>
  </w:num>
  <w:num w:numId="14" w16cid:durableId="157964199">
    <w:abstractNumId w:val="17"/>
  </w:num>
  <w:num w:numId="15" w16cid:durableId="238443493">
    <w:abstractNumId w:val="27"/>
  </w:num>
  <w:num w:numId="16" w16cid:durableId="1094129281">
    <w:abstractNumId w:val="66"/>
  </w:num>
  <w:num w:numId="17" w16cid:durableId="499735008">
    <w:abstractNumId w:val="47"/>
  </w:num>
  <w:num w:numId="18" w16cid:durableId="1582594507">
    <w:abstractNumId w:val="88"/>
  </w:num>
  <w:num w:numId="19" w16cid:durableId="1593977872">
    <w:abstractNumId w:val="103"/>
  </w:num>
  <w:num w:numId="20" w16cid:durableId="1196843015">
    <w:abstractNumId w:val="98"/>
  </w:num>
  <w:num w:numId="21" w16cid:durableId="313872801">
    <w:abstractNumId w:val="89"/>
  </w:num>
  <w:num w:numId="22" w16cid:durableId="1991710944">
    <w:abstractNumId w:val="107"/>
  </w:num>
  <w:num w:numId="23" w16cid:durableId="1131243895">
    <w:abstractNumId w:val="23"/>
  </w:num>
  <w:num w:numId="24" w16cid:durableId="1094595976">
    <w:abstractNumId w:val="94"/>
  </w:num>
  <w:num w:numId="25" w16cid:durableId="989869145">
    <w:abstractNumId w:val="11"/>
  </w:num>
  <w:num w:numId="26" w16cid:durableId="2080596268">
    <w:abstractNumId w:val="28"/>
  </w:num>
  <w:num w:numId="27" w16cid:durableId="899755064">
    <w:abstractNumId w:val="30"/>
  </w:num>
  <w:num w:numId="28" w16cid:durableId="1273825665">
    <w:abstractNumId w:val="78"/>
  </w:num>
  <w:num w:numId="29" w16cid:durableId="2088334070">
    <w:abstractNumId w:val="57"/>
  </w:num>
  <w:num w:numId="30" w16cid:durableId="1968509630">
    <w:abstractNumId w:val="65"/>
  </w:num>
  <w:num w:numId="31" w16cid:durableId="681322324">
    <w:abstractNumId w:val="18"/>
  </w:num>
  <w:num w:numId="32" w16cid:durableId="2068841715">
    <w:abstractNumId w:val="9"/>
  </w:num>
  <w:num w:numId="33" w16cid:durableId="610866784">
    <w:abstractNumId w:val="7"/>
  </w:num>
  <w:num w:numId="34" w16cid:durableId="1106466060">
    <w:abstractNumId w:val="6"/>
  </w:num>
  <w:num w:numId="35" w16cid:durableId="866791002">
    <w:abstractNumId w:val="5"/>
  </w:num>
  <w:num w:numId="36" w16cid:durableId="1621499141">
    <w:abstractNumId w:val="4"/>
  </w:num>
  <w:num w:numId="37" w16cid:durableId="1825930334">
    <w:abstractNumId w:val="8"/>
  </w:num>
  <w:num w:numId="38" w16cid:durableId="637998442">
    <w:abstractNumId w:val="3"/>
  </w:num>
  <w:num w:numId="39" w16cid:durableId="900288630">
    <w:abstractNumId w:val="2"/>
  </w:num>
  <w:num w:numId="40" w16cid:durableId="765226959">
    <w:abstractNumId w:val="1"/>
  </w:num>
  <w:num w:numId="41" w16cid:durableId="1794009849">
    <w:abstractNumId w:val="0"/>
  </w:num>
  <w:num w:numId="42" w16cid:durableId="1409234547">
    <w:abstractNumId w:val="75"/>
  </w:num>
  <w:num w:numId="43" w16cid:durableId="109590320">
    <w:abstractNumId w:val="64"/>
  </w:num>
  <w:num w:numId="44" w16cid:durableId="270860315">
    <w:abstractNumId w:val="37"/>
  </w:num>
  <w:num w:numId="45" w16cid:durableId="999818678">
    <w:abstractNumId w:val="71"/>
  </w:num>
  <w:num w:numId="46" w16cid:durableId="458451941">
    <w:abstractNumId w:val="74"/>
  </w:num>
  <w:num w:numId="47" w16cid:durableId="1287929876">
    <w:abstractNumId w:val="99"/>
  </w:num>
  <w:num w:numId="48" w16cid:durableId="1711999767">
    <w:abstractNumId w:val="97"/>
  </w:num>
  <w:num w:numId="49" w16cid:durableId="145439334">
    <w:abstractNumId w:val="29"/>
  </w:num>
  <w:num w:numId="50" w16cid:durableId="1094015586">
    <w:abstractNumId w:val="43"/>
  </w:num>
  <w:num w:numId="51" w16cid:durableId="239294856">
    <w:abstractNumId w:val="56"/>
  </w:num>
  <w:num w:numId="52" w16cid:durableId="1242639139">
    <w:abstractNumId w:val="110"/>
  </w:num>
  <w:num w:numId="53" w16cid:durableId="428702935">
    <w:abstractNumId w:val="33"/>
  </w:num>
  <w:num w:numId="54" w16cid:durableId="1721006737">
    <w:abstractNumId w:val="26"/>
  </w:num>
  <w:num w:numId="55" w16cid:durableId="2002350921">
    <w:abstractNumId w:val="83"/>
  </w:num>
  <w:num w:numId="56" w16cid:durableId="995229856">
    <w:abstractNumId w:val="22"/>
  </w:num>
  <w:num w:numId="57" w16cid:durableId="1381980613">
    <w:abstractNumId w:val="34"/>
  </w:num>
  <w:num w:numId="58" w16cid:durableId="192420234">
    <w:abstractNumId w:val="38"/>
  </w:num>
  <w:num w:numId="59" w16cid:durableId="578946050">
    <w:abstractNumId w:val="92"/>
  </w:num>
  <w:num w:numId="60" w16cid:durableId="1473250054">
    <w:abstractNumId w:val="44"/>
  </w:num>
  <w:num w:numId="61" w16cid:durableId="902520725">
    <w:abstractNumId w:val="46"/>
  </w:num>
  <w:num w:numId="62" w16cid:durableId="1936861121">
    <w:abstractNumId w:val="25"/>
  </w:num>
  <w:num w:numId="63" w16cid:durableId="763652217">
    <w:abstractNumId w:val="79"/>
  </w:num>
  <w:num w:numId="64" w16cid:durableId="1643073387">
    <w:abstractNumId w:val="51"/>
  </w:num>
  <w:num w:numId="65" w16cid:durableId="1613318155">
    <w:abstractNumId w:val="109"/>
  </w:num>
  <w:num w:numId="66" w16cid:durableId="620261535">
    <w:abstractNumId w:val="39"/>
  </w:num>
  <w:num w:numId="67" w16cid:durableId="184833600">
    <w:abstractNumId w:val="80"/>
  </w:num>
  <w:num w:numId="68" w16cid:durableId="785929938">
    <w:abstractNumId w:val="61"/>
  </w:num>
  <w:num w:numId="69" w16cid:durableId="1729264606">
    <w:abstractNumId w:val="96"/>
  </w:num>
  <w:num w:numId="70" w16cid:durableId="7759388">
    <w:abstractNumId w:val="67"/>
  </w:num>
  <w:num w:numId="71" w16cid:durableId="1051076599">
    <w:abstractNumId w:val="16"/>
  </w:num>
  <w:num w:numId="72" w16cid:durableId="871654728">
    <w:abstractNumId w:val="90"/>
  </w:num>
  <w:num w:numId="73" w16cid:durableId="1334840431">
    <w:abstractNumId w:val="58"/>
  </w:num>
  <w:num w:numId="74" w16cid:durableId="191459166">
    <w:abstractNumId w:val="42"/>
  </w:num>
  <w:num w:numId="75" w16cid:durableId="196041363">
    <w:abstractNumId w:val="53"/>
  </w:num>
  <w:num w:numId="76" w16cid:durableId="759251981">
    <w:abstractNumId w:val="108"/>
  </w:num>
  <w:num w:numId="77" w16cid:durableId="1610115226">
    <w:abstractNumId w:val="24"/>
  </w:num>
  <w:num w:numId="78" w16cid:durableId="619067685">
    <w:abstractNumId w:val="36"/>
  </w:num>
  <w:num w:numId="79" w16cid:durableId="836992498">
    <w:abstractNumId w:val="106"/>
  </w:num>
  <w:num w:numId="80" w16cid:durableId="580680482">
    <w:abstractNumId w:val="100"/>
  </w:num>
  <w:num w:numId="81" w16cid:durableId="1607424017">
    <w:abstractNumId w:val="49"/>
  </w:num>
  <w:num w:numId="82" w16cid:durableId="419566452">
    <w:abstractNumId w:val="85"/>
  </w:num>
  <w:num w:numId="83" w16cid:durableId="2105295318">
    <w:abstractNumId w:val="10"/>
  </w:num>
  <w:num w:numId="84" w16cid:durableId="1401557434">
    <w:abstractNumId w:val="104"/>
  </w:num>
  <w:num w:numId="85" w16cid:durableId="778452547">
    <w:abstractNumId w:val="77"/>
  </w:num>
  <w:num w:numId="86" w16cid:durableId="1449542622">
    <w:abstractNumId w:val="70"/>
  </w:num>
  <w:num w:numId="87" w16cid:durableId="1607077613">
    <w:abstractNumId w:val="31"/>
  </w:num>
  <w:num w:numId="88" w16cid:durableId="510879036">
    <w:abstractNumId w:val="72"/>
  </w:num>
  <w:num w:numId="89" w16cid:durableId="1827697527">
    <w:abstractNumId w:val="102"/>
  </w:num>
  <w:num w:numId="90" w16cid:durableId="804354898">
    <w:abstractNumId w:val="93"/>
  </w:num>
  <w:num w:numId="91" w16cid:durableId="1795102255">
    <w:abstractNumId w:val="81"/>
  </w:num>
  <w:num w:numId="92" w16cid:durableId="34618903">
    <w:abstractNumId w:val="59"/>
  </w:num>
  <w:num w:numId="93" w16cid:durableId="884951696">
    <w:abstractNumId w:val="68"/>
  </w:num>
  <w:num w:numId="94" w16cid:durableId="1630431142">
    <w:abstractNumId w:val="76"/>
  </w:num>
  <w:num w:numId="95" w16cid:durableId="424958886">
    <w:abstractNumId w:val="111"/>
  </w:num>
  <w:num w:numId="96" w16cid:durableId="2014260250">
    <w:abstractNumId w:val="54"/>
  </w:num>
  <w:num w:numId="97" w16cid:durableId="1812557134">
    <w:abstractNumId w:val="35"/>
  </w:num>
  <w:num w:numId="98" w16cid:durableId="1164201655">
    <w:abstractNumId w:val="48"/>
  </w:num>
  <w:num w:numId="99" w16cid:durableId="606809736">
    <w:abstractNumId w:val="14"/>
  </w:num>
  <w:num w:numId="100" w16cid:durableId="258292629">
    <w:abstractNumId w:val="84"/>
  </w:num>
  <w:num w:numId="101" w16cid:durableId="368723700">
    <w:abstractNumId w:val="105"/>
  </w:num>
  <w:num w:numId="102" w16cid:durableId="1325091547">
    <w:abstractNumId w:val="55"/>
  </w:num>
  <w:num w:numId="103" w16cid:durableId="2057970897">
    <w:abstractNumId w:val="12"/>
  </w:num>
  <w:num w:numId="104" w16cid:durableId="793325165">
    <w:abstractNumId w:val="45"/>
  </w:num>
  <w:num w:numId="105" w16cid:durableId="1702197829">
    <w:abstractNumId w:val="73"/>
  </w:num>
  <w:num w:numId="106" w16cid:durableId="444929223">
    <w:abstractNumId w:val="95"/>
  </w:num>
  <w:num w:numId="107" w16cid:durableId="64184449">
    <w:abstractNumId w:val="82"/>
  </w:num>
  <w:num w:numId="108" w16cid:durableId="56129795">
    <w:abstractNumId w:val="101"/>
  </w:num>
  <w:num w:numId="109" w16cid:durableId="1080909556">
    <w:abstractNumId w:val="62"/>
  </w:num>
  <w:num w:numId="110" w16cid:durableId="1943760312">
    <w:abstractNumId w:val="15"/>
  </w:num>
  <w:num w:numId="111" w16cid:durableId="1306006272">
    <w:abstractNumId w:val="19"/>
  </w:num>
  <w:num w:numId="112" w16cid:durableId="330332054">
    <w:abstractNumId w:val="50"/>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y Mortensen">
    <w15:presenceInfo w15:providerId="AD" w15:userId="S::mary@ubtech.edu::b8e3263b-dcfa-430d-b64f-78d4e87a12f4"/>
  </w15:person>
  <w15:person w15:author="Jeremy Shaw">
    <w15:presenceInfo w15:providerId="AD" w15:userId="S::jeremylshaw@agutah.gov::8646b4ab-961f-4818-b832-3949d60345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74"/>
    <w:rsid w:val="00005DF3"/>
    <w:rsid w:val="00007339"/>
    <w:rsid w:val="0001457C"/>
    <w:rsid w:val="000305CB"/>
    <w:rsid w:val="00031614"/>
    <w:rsid w:val="00035BDB"/>
    <w:rsid w:val="000371C3"/>
    <w:rsid w:val="00037C03"/>
    <w:rsid w:val="000430E7"/>
    <w:rsid w:val="00045CCA"/>
    <w:rsid w:val="00046693"/>
    <w:rsid w:val="00046CAC"/>
    <w:rsid w:val="00047B22"/>
    <w:rsid w:val="000506A1"/>
    <w:rsid w:val="000554F4"/>
    <w:rsid w:val="00056B5D"/>
    <w:rsid w:val="00062E87"/>
    <w:rsid w:val="00067ECF"/>
    <w:rsid w:val="00070BFC"/>
    <w:rsid w:val="0007246F"/>
    <w:rsid w:val="00073659"/>
    <w:rsid w:val="0007381F"/>
    <w:rsid w:val="00075624"/>
    <w:rsid w:val="00080A51"/>
    <w:rsid w:val="00083118"/>
    <w:rsid w:val="0008476B"/>
    <w:rsid w:val="0009199E"/>
    <w:rsid w:val="00092148"/>
    <w:rsid w:val="000928E9"/>
    <w:rsid w:val="000946FE"/>
    <w:rsid w:val="0009523E"/>
    <w:rsid w:val="000A0508"/>
    <w:rsid w:val="000A0F9C"/>
    <w:rsid w:val="000A25E5"/>
    <w:rsid w:val="000A2AB2"/>
    <w:rsid w:val="000A3A4F"/>
    <w:rsid w:val="000A6A92"/>
    <w:rsid w:val="000A75A1"/>
    <w:rsid w:val="000B0870"/>
    <w:rsid w:val="000B356C"/>
    <w:rsid w:val="000B57C9"/>
    <w:rsid w:val="000B61DB"/>
    <w:rsid w:val="000D03C5"/>
    <w:rsid w:val="000D068D"/>
    <w:rsid w:val="000D4C74"/>
    <w:rsid w:val="000D54E7"/>
    <w:rsid w:val="000D6F31"/>
    <w:rsid w:val="000E1339"/>
    <w:rsid w:val="000E2D97"/>
    <w:rsid w:val="000F03C1"/>
    <w:rsid w:val="000F0AB8"/>
    <w:rsid w:val="000F0E6F"/>
    <w:rsid w:val="000F2196"/>
    <w:rsid w:val="000F3C3B"/>
    <w:rsid w:val="000F4D5F"/>
    <w:rsid w:val="000F4F36"/>
    <w:rsid w:val="000F752A"/>
    <w:rsid w:val="000F7C0E"/>
    <w:rsid w:val="000F7CC4"/>
    <w:rsid w:val="0010112E"/>
    <w:rsid w:val="00101E95"/>
    <w:rsid w:val="00102621"/>
    <w:rsid w:val="00102C61"/>
    <w:rsid w:val="001033DB"/>
    <w:rsid w:val="0010350C"/>
    <w:rsid w:val="0010460C"/>
    <w:rsid w:val="00104838"/>
    <w:rsid w:val="00105282"/>
    <w:rsid w:val="001076EA"/>
    <w:rsid w:val="001167FB"/>
    <w:rsid w:val="00116C1E"/>
    <w:rsid w:val="001209E9"/>
    <w:rsid w:val="00123EA8"/>
    <w:rsid w:val="00124928"/>
    <w:rsid w:val="00126CD0"/>
    <w:rsid w:val="0012733D"/>
    <w:rsid w:val="00130E6F"/>
    <w:rsid w:val="00131047"/>
    <w:rsid w:val="001316FF"/>
    <w:rsid w:val="001324DC"/>
    <w:rsid w:val="0013250E"/>
    <w:rsid w:val="00132881"/>
    <w:rsid w:val="00135747"/>
    <w:rsid w:val="00136211"/>
    <w:rsid w:val="001373AC"/>
    <w:rsid w:val="00142C06"/>
    <w:rsid w:val="00143345"/>
    <w:rsid w:val="001439DE"/>
    <w:rsid w:val="00143E2D"/>
    <w:rsid w:val="00145C59"/>
    <w:rsid w:val="00152608"/>
    <w:rsid w:val="00153A5F"/>
    <w:rsid w:val="00153C09"/>
    <w:rsid w:val="00165814"/>
    <w:rsid w:val="00167152"/>
    <w:rsid w:val="001676BD"/>
    <w:rsid w:val="001702E7"/>
    <w:rsid w:val="001721FB"/>
    <w:rsid w:val="00172284"/>
    <w:rsid w:val="00172AC6"/>
    <w:rsid w:val="00182D6B"/>
    <w:rsid w:val="00183594"/>
    <w:rsid w:val="001909EB"/>
    <w:rsid w:val="001910CC"/>
    <w:rsid w:val="00193CB2"/>
    <w:rsid w:val="00195BB7"/>
    <w:rsid w:val="001A1D22"/>
    <w:rsid w:val="001A2BB3"/>
    <w:rsid w:val="001A2C02"/>
    <w:rsid w:val="001A338F"/>
    <w:rsid w:val="001A59AD"/>
    <w:rsid w:val="001A6013"/>
    <w:rsid w:val="001A705E"/>
    <w:rsid w:val="001C310B"/>
    <w:rsid w:val="001C5DA7"/>
    <w:rsid w:val="001D1429"/>
    <w:rsid w:val="001D3228"/>
    <w:rsid w:val="001D3E38"/>
    <w:rsid w:val="001D53C0"/>
    <w:rsid w:val="001D576B"/>
    <w:rsid w:val="001D6AAA"/>
    <w:rsid w:val="001D77D7"/>
    <w:rsid w:val="001E03AD"/>
    <w:rsid w:val="001E2B3D"/>
    <w:rsid w:val="001E2B47"/>
    <w:rsid w:val="001E3F4F"/>
    <w:rsid w:val="001E5AA7"/>
    <w:rsid w:val="001E6223"/>
    <w:rsid w:val="001F01A7"/>
    <w:rsid w:val="001F08A7"/>
    <w:rsid w:val="001F2B89"/>
    <w:rsid w:val="001F2D4E"/>
    <w:rsid w:val="001F4F0E"/>
    <w:rsid w:val="001F7EA9"/>
    <w:rsid w:val="00203C2E"/>
    <w:rsid w:val="0020596D"/>
    <w:rsid w:val="002064B2"/>
    <w:rsid w:val="00211D80"/>
    <w:rsid w:val="00213995"/>
    <w:rsid w:val="002172CD"/>
    <w:rsid w:val="00217854"/>
    <w:rsid w:val="0022248C"/>
    <w:rsid w:val="00222C25"/>
    <w:rsid w:val="0022718D"/>
    <w:rsid w:val="002343F3"/>
    <w:rsid w:val="00235356"/>
    <w:rsid w:val="0023583E"/>
    <w:rsid w:val="00237E6D"/>
    <w:rsid w:val="00237F7E"/>
    <w:rsid w:val="00241942"/>
    <w:rsid w:val="002452CD"/>
    <w:rsid w:val="0025346F"/>
    <w:rsid w:val="00254679"/>
    <w:rsid w:val="002611FE"/>
    <w:rsid w:val="002617C8"/>
    <w:rsid w:val="0026481D"/>
    <w:rsid w:val="00265453"/>
    <w:rsid w:val="002659C3"/>
    <w:rsid w:val="00270D21"/>
    <w:rsid w:val="00275074"/>
    <w:rsid w:val="00275FBA"/>
    <w:rsid w:val="00280EC4"/>
    <w:rsid w:val="00281D41"/>
    <w:rsid w:val="00284AAF"/>
    <w:rsid w:val="00284DE1"/>
    <w:rsid w:val="00286383"/>
    <w:rsid w:val="002932DF"/>
    <w:rsid w:val="00293E05"/>
    <w:rsid w:val="00294D17"/>
    <w:rsid w:val="00295344"/>
    <w:rsid w:val="0029791A"/>
    <w:rsid w:val="002A0891"/>
    <w:rsid w:val="002A0ADF"/>
    <w:rsid w:val="002A13F3"/>
    <w:rsid w:val="002A1FB3"/>
    <w:rsid w:val="002A1FC4"/>
    <w:rsid w:val="002B1630"/>
    <w:rsid w:val="002B2864"/>
    <w:rsid w:val="002B4A5A"/>
    <w:rsid w:val="002B4E19"/>
    <w:rsid w:val="002C0B33"/>
    <w:rsid w:val="002C4199"/>
    <w:rsid w:val="002C4D6A"/>
    <w:rsid w:val="002C6701"/>
    <w:rsid w:val="002C73EF"/>
    <w:rsid w:val="002D2EE5"/>
    <w:rsid w:val="002D323E"/>
    <w:rsid w:val="002D6D39"/>
    <w:rsid w:val="002D7D9C"/>
    <w:rsid w:val="002E42A1"/>
    <w:rsid w:val="002E483E"/>
    <w:rsid w:val="002E4F2C"/>
    <w:rsid w:val="002E56A6"/>
    <w:rsid w:val="002F0029"/>
    <w:rsid w:val="002F0EC9"/>
    <w:rsid w:val="002F3938"/>
    <w:rsid w:val="002F3A58"/>
    <w:rsid w:val="002F79DF"/>
    <w:rsid w:val="00301443"/>
    <w:rsid w:val="00302305"/>
    <w:rsid w:val="00302B37"/>
    <w:rsid w:val="00304A13"/>
    <w:rsid w:val="00305E9A"/>
    <w:rsid w:val="00310492"/>
    <w:rsid w:val="003126E1"/>
    <w:rsid w:val="00312C28"/>
    <w:rsid w:val="00315868"/>
    <w:rsid w:val="003213D1"/>
    <w:rsid w:val="0032232F"/>
    <w:rsid w:val="00323328"/>
    <w:rsid w:val="0032359B"/>
    <w:rsid w:val="003247CF"/>
    <w:rsid w:val="00324F4B"/>
    <w:rsid w:val="003272C8"/>
    <w:rsid w:val="0032767E"/>
    <w:rsid w:val="00330BEE"/>
    <w:rsid w:val="0033519E"/>
    <w:rsid w:val="0034062C"/>
    <w:rsid w:val="003421BB"/>
    <w:rsid w:val="003421FE"/>
    <w:rsid w:val="00342938"/>
    <w:rsid w:val="003439EC"/>
    <w:rsid w:val="003446B3"/>
    <w:rsid w:val="0034573C"/>
    <w:rsid w:val="00351D7A"/>
    <w:rsid w:val="00352E72"/>
    <w:rsid w:val="003570EB"/>
    <w:rsid w:val="00362E04"/>
    <w:rsid w:val="0036358F"/>
    <w:rsid w:val="00365425"/>
    <w:rsid w:val="00370E33"/>
    <w:rsid w:val="00372C08"/>
    <w:rsid w:val="00372ED6"/>
    <w:rsid w:val="003742C3"/>
    <w:rsid w:val="00375ED5"/>
    <w:rsid w:val="00376816"/>
    <w:rsid w:val="0038082E"/>
    <w:rsid w:val="003963E8"/>
    <w:rsid w:val="00396711"/>
    <w:rsid w:val="00397FA2"/>
    <w:rsid w:val="003A1A54"/>
    <w:rsid w:val="003A544E"/>
    <w:rsid w:val="003A5D7B"/>
    <w:rsid w:val="003B2469"/>
    <w:rsid w:val="003B29F5"/>
    <w:rsid w:val="003B7550"/>
    <w:rsid w:val="003B7B54"/>
    <w:rsid w:val="003B7FCB"/>
    <w:rsid w:val="003C037A"/>
    <w:rsid w:val="003C0BB6"/>
    <w:rsid w:val="003C5934"/>
    <w:rsid w:val="003C5DE0"/>
    <w:rsid w:val="003C5F40"/>
    <w:rsid w:val="003C7239"/>
    <w:rsid w:val="003D1115"/>
    <w:rsid w:val="003D134A"/>
    <w:rsid w:val="003D3A2D"/>
    <w:rsid w:val="003D5430"/>
    <w:rsid w:val="003D7D38"/>
    <w:rsid w:val="003E1068"/>
    <w:rsid w:val="003E397B"/>
    <w:rsid w:val="003E4334"/>
    <w:rsid w:val="003E78B9"/>
    <w:rsid w:val="003F30B6"/>
    <w:rsid w:val="003F3606"/>
    <w:rsid w:val="003F4CC2"/>
    <w:rsid w:val="003F5193"/>
    <w:rsid w:val="003F75BB"/>
    <w:rsid w:val="00402511"/>
    <w:rsid w:val="00404AB7"/>
    <w:rsid w:val="00404ED2"/>
    <w:rsid w:val="0041353F"/>
    <w:rsid w:val="004138E6"/>
    <w:rsid w:val="00416D27"/>
    <w:rsid w:val="004208CB"/>
    <w:rsid w:val="004216B8"/>
    <w:rsid w:val="004225F4"/>
    <w:rsid w:val="004235C1"/>
    <w:rsid w:val="0042452A"/>
    <w:rsid w:val="004252C9"/>
    <w:rsid w:val="00435847"/>
    <w:rsid w:val="0043789A"/>
    <w:rsid w:val="0044093B"/>
    <w:rsid w:val="004411C6"/>
    <w:rsid w:val="004424C5"/>
    <w:rsid w:val="00443E93"/>
    <w:rsid w:val="00444525"/>
    <w:rsid w:val="00454342"/>
    <w:rsid w:val="0045542E"/>
    <w:rsid w:val="004603AA"/>
    <w:rsid w:val="00460ACD"/>
    <w:rsid w:val="004630E5"/>
    <w:rsid w:val="00463718"/>
    <w:rsid w:val="00463761"/>
    <w:rsid w:val="00464F55"/>
    <w:rsid w:val="00465684"/>
    <w:rsid w:val="00465928"/>
    <w:rsid w:val="004659AB"/>
    <w:rsid w:val="0046623B"/>
    <w:rsid w:val="004679EF"/>
    <w:rsid w:val="00471AF7"/>
    <w:rsid w:val="004726A2"/>
    <w:rsid w:val="00473000"/>
    <w:rsid w:val="004740CC"/>
    <w:rsid w:val="0047745B"/>
    <w:rsid w:val="0048088A"/>
    <w:rsid w:val="00481162"/>
    <w:rsid w:val="004848DA"/>
    <w:rsid w:val="00485652"/>
    <w:rsid w:val="00485D28"/>
    <w:rsid w:val="00487565"/>
    <w:rsid w:val="00487D70"/>
    <w:rsid w:val="004967E6"/>
    <w:rsid w:val="004A0263"/>
    <w:rsid w:val="004A0F60"/>
    <w:rsid w:val="004A2062"/>
    <w:rsid w:val="004A2D54"/>
    <w:rsid w:val="004A3867"/>
    <w:rsid w:val="004A41A4"/>
    <w:rsid w:val="004A4DBB"/>
    <w:rsid w:val="004B1BF8"/>
    <w:rsid w:val="004B47CE"/>
    <w:rsid w:val="004B6B92"/>
    <w:rsid w:val="004B74B3"/>
    <w:rsid w:val="004B7B4E"/>
    <w:rsid w:val="004C094B"/>
    <w:rsid w:val="004C2325"/>
    <w:rsid w:val="004C5D2E"/>
    <w:rsid w:val="004C7665"/>
    <w:rsid w:val="004D0E01"/>
    <w:rsid w:val="004D278D"/>
    <w:rsid w:val="004D5189"/>
    <w:rsid w:val="004D77B6"/>
    <w:rsid w:val="004E0E97"/>
    <w:rsid w:val="004E3285"/>
    <w:rsid w:val="004E5940"/>
    <w:rsid w:val="004E6CAA"/>
    <w:rsid w:val="004E7789"/>
    <w:rsid w:val="004F071F"/>
    <w:rsid w:val="004F11F7"/>
    <w:rsid w:val="004F13AF"/>
    <w:rsid w:val="004F61D3"/>
    <w:rsid w:val="004F6E62"/>
    <w:rsid w:val="00501522"/>
    <w:rsid w:val="00502DAD"/>
    <w:rsid w:val="005031CC"/>
    <w:rsid w:val="00505DCE"/>
    <w:rsid w:val="00507861"/>
    <w:rsid w:val="00507FFC"/>
    <w:rsid w:val="00510B7F"/>
    <w:rsid w:val="00512837"/>
    <w:rsid w:val="00514162"/>
    <w:rsid w:val="005144F5"/>
    <w:rsid w:val="00514994"/>
    <w:rsid w:val="00515D16"/>
    <w:rsid w:val="00516F79"/>
    <w:rsid w:val="005206CE"/>
    <w:rsid w:val="00527000"/>
    <w:rsid w:val="005276C5"/>
    <w:rsid w:val="00527E01"/>
    <w:rsid w:val="00532CF3"/>
    <w:rsid w:val="0053313F"/>
    <w:rsid w:val="005355F8"/>
    <w:rsid w:val="00537D21"/>
    <w:rsid w:val="005410DC"/>
    <w:rsid w:val="00541575"/>
    <w:rsid w:val="00544C13"/>
    <w:rsid w:val="00546160"/>
    <w:rsid w:val="0055004E"/>
    <w:rsid w:val="00554C6E"/>
    <w:rsid w:val="005568DE"/>
    <w:rsid w:val="00557491"/>
    <w:rsid w:val="0056120F"/>
    <w:rsid w:val="00565C5D"/>
    <w:rsid w:val="00570029"/>
    <w:rsid w:val="00570F7D"/>
    <w:rsid w:val="0058271D"/>
    <w:rsid w:val="0058376B"/>
    <w:rsid w:val="0058453B"/>
    <w:rsid w:val="00586819"/>
    <w:rsid w:val="00587F80"/>
    <w:rsid w:val="00591D29"/>
    <w:rsid w:val="00591EA5"/>
    <w:rsid w:val="005936BD"/>
    <w:rsid w:val="0059457D"/>
    <w:rsid w:val="00597522"/>
    <w:rsid w:val="005A0136"/>
    <w:rsid w:val="005A30D6"/>
    <w:rsid w:val="005A5A51"/>
    <w:rsid w:val="005A7408"/>
    <w:rsid w:val="005A7E4B"/>
    <w:rsid w:val="005B166B"/>
    <w:rsid w:val="005B260D"/>
    <w:rsid w:val="005B35BB"/>
    <w:rsid w:val="005B3A81"/>
    <w:rsid w:val="005B4435"/>
    <w:rsid w:val="005B6DEF"/>
    <w:rsid w:val="005B7BFF"/>
    <w:rsid w:val="005C340C"/>
    <w:rsid w:val="005C3C2B"/>
    <w:rsid w:val="005C557F"/>
    <w:rsid w:val="005C7FDF"/>
    <w:rsid w:val="005D1698"/>
    <w:rsid w:val="005D19A6"/>
    <w:rsid w:val="005D2EA9"/>
    <w:rsid w:val="005E1181"/>
    <w:rsid w:val="005E1826"/>
    <w:rsid w:val="005E1DCF"/>
    <w:rsid w:val="005E29D0"/>
    <w:rsid w:val="005E31E2"/>
    <w:rsid w:val="005E3A60"/>
    <w:rsid w:val="005E4002"/>
    <w:rsid w:val="005E4130"/>
    <w:rsid w:val="005E6E48"/>
    <w:rsid w:val="005F0170"/>
    <w:rsid w:val="005F11B8"/>
    <w:rsid w:val="005F2D41"/>
    <w:rsid w:val="005F5334"/>
    <w:rsid w:val="005F7AB5"/>
    <w:rsid w:val="005F7D8E"/>
    <w:rsid w:val="00602861"/>
    <w:rsid w:val="00604E38"/>
    <w:rsid w:val="00605048"/>
    <w:rsid w:val="0061474E"/>
    <w:rsid w:val="00615711"/>
    <w:rsid w:val="006157FC"/>
    <w:rsid w:val="0061623E"/>
    <w:rsid w:val="00621CB5"/>
    <w:rsid w:val="006220B1"/>
    <w:rsid w:val="00622602"/>
    <w:rsid w:val="00622A2C"/>
    <w:rsid w:val="0063009E"/>
    <w:rsid w:val="00632425"/>
    <w:rsid w:val="00632D6C"/>
    <w:rsid w:val="006342D0"/>
    <w:rsid w:val="00634B37"/>
    <w:rsid w:val="00635E57"/>
    <w:rsid w:val="0063610D"/>
    <w:rsid w:val="00642A99"/>
    <w:rsid w:val="00642C36"/>
    <w:rsid w:val="00645491"/>
    <w:rsid w:val="006459BD"/>
    <w:rsid w:val="00650343"/>
    <w:rsid w:val="0065466F"/>
    <w:rsid w:val="006576F7"/>
    <w:rsid w:val="00667312"/>
    <w:rsid w:val="00667D5D"/>
    <w:rsid w:val="00670956"/>
    <w:rsid w:val="00676ECD"/>
    <w:rsid w:val="00676FD2"/>
    <w:rsid w:val="00677C84"/>
    <w:rsid w:val="0068154D"/>
    <w:rsid w:val="00684770"/>
    <w:rsid w:val="0068756C"/>
    <w:rsid w:val="00690D82"/>
    <w:rsid w:val="006917DE"/>
    <w:rsid w:val="00692FA0"/>
    <w:rsid w:val="00693175"/>
    <w:rsid w:val="006954F8"/>
    <w:rsid w:val="006A3131"/>
    <w:rsid w:val="006A59A7"/>
    <w:rsid w:val="006A735E"/>
    <w:rsid w:val="006B0011"/>
    <w:rsid w:val="006B1BFF"/>
    <w:rsid w:val="006B29CF"/>
    <w:rsid w:val="006B30B7"/>
    <w:rsid w:val="006B6EF0"/>
    <w:rsid w:val="006B7E30"/>
    <w:rsid w:val="006C1947"/>
    <w:rsid w:val="006C20EC"/>
    <w:rsid w:val="006C5659"/>
    <w:rsid w:val="006C5E1B"/>
    <w:rsid w:val="006C646F"/>
    <w:rsid w:val="006C7196"/>
    <w:rsid w:val="006C7832"/>
    <w:rsid w:val="006C7E0E"/>
    <w:rsid w:val="006D2C37"/>
    <w:rsid w:val="006D3BB4"/>
    <w:rsid w:val="006D5F31"/>
    <w:rsid w:val="006D6D50"/>
    <w:rsid w:val="006E4247"/>
    <w:rsid w:val="006F1326"/>
    <w:rsid w:val="006F1FEE"/>
    <w:rsid w:val="006F37B8"/>
    <w:rsid w:val="00701858"/>
    <w:rsid w:val="00703866"/>
    <w:rsid w:val="0070602D"/>
    <w:rsid w:val="00706EF4"/>
    <w:rsid w:val="007075C5"/>
    <w:rsid w:val="00712C58"/>
    <w:rsid w:val="0072001E"/>
    <w:rsid w:val="0072171A"/>
    <w:rsid w:val="007220B5"/>
    <w:rsid w:val="0072263D"/>
    <w:rsid w:val="0072382C"/>
    <w:rsid w:val="007261C3"/>
    <w:rsid w:val="00727147"/>
    <w:rsid w:val="0072719B"/>
    <w:rsid w:val="00730030"/>
    <w:rsid w:val="0073090D"/>
    <w:rsid w:val="007343F0"/>
    <w:rsid w:val="00735A6B"/>
    <w:rsid w:val="00746322"/>
    <w:rsid w:val="007472E9"/>
    <w:rsid w:val="007472F3"/>
    <w:rsid w:val="00757B2D"/>
    <w:rsid w:val="007616AD"/>
    <w:rsid w:val="00761B9C"/>
    <w:rsid w:val="00761C56"/>
    <w:rsid w:val="00761CCB"/>
    <w:rsid w:val="00762575"/>
    <w:rsid w:val="00762838"/>
    <w:rsid w:val="00762908"/>
    <w:rsid w:val="00763976"/>
    <w:rsid w:val="0076677C"/>
    <w:rsid w:val="007725B2"/>
    <w:rsid w:val="007755AD"/>
    <w:rsid w:val="00776D81"/>
    <w:rsid w:val="007807CF"/>
    <w:rsid w:val="0078219F"/>
    <w:rsid w:val="00782368"/>
    <w:rsid w:val="007862F1"/>
    <w:rsid w:val="00790670"/>
    <w:rsid w:val="00790830"/>
    <w:rsid w:val="007920D0"/>
    <w:rsid w:val="00795D1C"/>
    <w:rsid w:val="007973F4"/>
    <w:rsid w:val="007A0C1C"/>
    <w:rsid w:val="007A4196"/>
    <w:rsid w:val="007A4399"/>
    <w:rsid w:val="007A56F0"/>
    <w:rsid w:val="007B1C30"/>
    <w:rsid w:val="007B29AE"/>
    <w:rsid w:val="007B31F3"/>
    <w:rsid w:val="007B4118"/>
    <w:rsid w:val="007B5337"/>
    <w:rsid w:val="007B5C18"/>
    <w:rsid w:val="007B6D00"/>
    <w:rsid w:val="007C1A6B"/>
    <w:rsid w:val="007C2291"/>
    <w:rsid w:val="007C2802"/>
    <w:rsid w:val="007C493E"/>
    <w:rsid w:val="007C692C"/>
    <w:rsid w:val="007D04B1"/>
    <w:rsid w:val="007D0652"/>
    <w:rsid w:val="007D0849"/>
    <w:rsid w:val="007D61ED"/>
    <w:rsid w:val="007D6306"/>
    <w:rsid w:val="007E01F6"/>
    <w:rsid w:val="007E0DFC"/>
    <w:rsid w:val="007E0F84"/>
    <w:rsid w:val="007F61BD"/>
    <w:rsid w:val="007F7B4F"/>
    <w:rsid w:val="00806AFD"/>
    <w:rsid w:val="00811669"/>
    <w:rsid w:val="00812609"/>
    <w:rsid w:val="00816493"/>
    <w:rsid w:val="008175E6"/>
    <w:rsid w:val="00830767"/>
    <w:rsid w:val="0083407B"/>
    <w:rsid w:val="00835A04"/>
    <w:rsid w:val="00837425"/>
    <w:rsid w:val="00843817"/>
    <w:rsid w:val="00850270"/>
    <w:rsid w:val="00850B1A"/>
    <w:rsid w:val="00852978"/>
    <w:rsid w:val="00853C48"/>
    <w:rsid w:val="00855559"/>
    <w:rsid w:val="008558DB"/>
    <w:rsid w:val="00856981"/>
    <w:rsid w:val="00861342"/>
    <w:rsid w:val="0086301D"/>
    <w:rsid w:val="00863A0C"/>
    <w:rsid w:val="0086522E"/>
    <w:rsid w:val="008672CC"/>
    <w:rsid w:val="00875D55"/>
    <w:rsid w:val="0087610E"/>
    <w:rsid w:val="008770BD"/>
    <w:rsid w:val="008820F7"/>
    <w:rsid w:val="0088271F"/>
    <w:rsid w:val="008841B6"/>
    <w:rsid w:val="00890007"/>
    <w:rsid w:val="008919B8"/>
    <w:rsid w:val="00893302"/>
    <w:rsid w:val="00895E93"/>
    <w:rsid w:val="008A7479"/>
    <w:rsid w:val="008A759E"/>
    <w:rsid w:val="008A76E1"/>
    <w:rsid w:val="008B3994"/>
    <w:rsid w:val="008B6403"/>
    <w:rsid w:val="008B65E2"/>
    <w:rsid w:val="008B7B09"/>
    <w:rsid w:val="008C0409"/>
    <w:rsid w:val="008C09C2"/>
    <w:rsid w:val="008C1883"/>
    <w:rsid w:val="008C4A31"/>
    <w:rsid w:val="008C4D82"/>
    <w:rsid w:val="008C4FEB"/>
    <w:rsid w:val="008C6945"/>
    <w:rsid w:val="008C778E"/>
    <w:rsid w:val="008D17BD"/>
    <w:rsid w:val="008D1B49"/>
    <w:rsid w:val="008D3F01"/>
    <w:rsid w:val="008D4A7E"/>
    <w:rsid w:val="008D69FE"/>
    <w:rsid w:val="008D7A8F"/>
    <w:rsid w:val="008E2A47"/>
    <w:rsid w:val="008F0C20"/>
    <w:rsid w:val="008F0F8F"/>
    <w:rsid w:val="008F474D"/>
    <w:rsid w:val="008F7AEB"/>
    <w:rsid w:val="0090160C"/>
    <w:rsid w:val="009026E2"/>
    <w:rsid w:val="00904C06"/>
    <w:rsid w:val="0091319E"/>
    <w:rsid w:val="00913AAC"/>
    <w:rsid w:val="00920B89"/>
    <w:rsid w:val="0092204F"/>
    <w:rsid w:val="00924BBF"/>
    <w:rsid w:val="00926878"/>
    <w:rsid w:val="00930CCD"/>
    <w:rsid w:val="00931815"/>
    <w:rsid w:val="00934C6E"/>
    <w:rsid w:val="009377C6"/>
    <w:rsid w:val="00940DA1"/>
    <w:rsid w:val="00942E14"/>
    <w:rsid w:val="00943387"/>
    <w:rsid w:val="00944922"/>
    <w:rsid w:val="0094672B"/>
    <w:rsid w:val="009508F2"/>
    <w:rsid w:val="0095196E"/>
    <w:rsid w:val="00951AD0"/>
    <w:rsid w:val="0095303F"/>
    <w:rsid w:val="00954918"/>
    <w:rsid w:val="00957F1B"/>
    <w:rsid w:val="009601FD"/>
    <w:rsid w:val="009602B9"/>
    <w:rsid w:val="00960F54"/>
    <w:rsid w:val="009629F8"/>
    <w:rsid w:val="00963B6B"/>
    <w:rsid w:val="009641C3"/>
    <w:rsid w:val="0096452B"/>
    <w:rsid w:val="00965AEB"/>
    <w:rsid w:val="00965D37"/>
    <w:rsid w:val="0096752D"/>
    <w:rsid w:val="0097176C"/>
    <w:rsid w:val="009758B3"/>
    <w:rsid w:val="009774EC"/>
    <w:rsid w:val="00983A93"/>
    <w:rsid w:val="00983D53"/>
    <w:rsid w:val="0098433B"/>
    <w:rsid w:val="009857CA"/>
    <w:rsid w:val="009875FC"/>
    <w:rsid w:val="009A1954"/>
    <w:rsid w:val="009A3A49"/>
    <w:rsid w:val="009A5F36"/>
    <w:rsid w:val="009A670F"/>
    <w:rsid w:val="009B32F1"/>
    <w:rsid w:val="009B37AF"/>
    <w:rsid w:val="009B6359"/>
    <w:rsid w:val="009C0407"/>
    <w:rsid w:val="009C20B3"/>
    <w:rsid w:val="009C3E8A"/>
    <w:rsid w:val="009C77A9"/>
    <w:rsid w:val="009D0EDD"/>
    <w:rsid w:val="009D1293"/>
    <w:rsid w:val="009D1344"/>
    <w:rsid w:val="009D3053"/>
    <w:rsid w:val="009D345A"/>
    <w:rsid w:val="009D4B76"/>
    <w:rsid w:val="009E042B"/>
    <w:rsid w:val="009E0F1C"/>
    <w:rsid w:val="009E1457"/>
    <w:rsid w:val="009E1CC6"/>
    <w:rsid w:val="009E3238"/>
    <w:rsid w:val="009E3298"/>
    <w:rsid w:val="009E32D2"/>
    <w:rsid w:val="009E6CA0"/>
    <w:rsid w:val="009E76D2"/>
    <w:rsid w:val="009E7F63"/>
    <w:rsid w:val="009F0F71"/>
    <w:rsid w:val="009F1587"/>
    <w:rsid w:val="009F1F64"/>
    <w:rsid w:val="009F4205"/>
    <w:rsid w:val="009F5316"/>
    <w:rsid w:val="009F7BAB"/>
    <w:rsid w:val="00A01AA7"/>
    <w:rsid w:val="00A02157"/>
    <w:rsid w:val="00A02A1E"/>
    <w:rsid w:val="00A037FC"/>
    <w:rsid w:val="00A12BC6"/>
    <w:rsid w:val="00A13639"/>
    <w:rsid w:val="00A13D06"/>
    <w:rsid w:val="00A14D4A"/>
    <w:rsid w:val="00A16343"/>
    <w:rsid w:val="00A179BE"/>
    <w:rsid w:val="00A207E4"/>
    <w:rsid w:val="00A20F27"/>
    <w:rsid w:val="00A22850"/>
    <w:rsid w:val="00A23327"/>
    <w:rsid w:val="00A23DF6"/>
    <w:rsid w:val="00A3081F"/>
    <w:rsid w:val="00A31CB9"/>
    <w:rsid w:val="00A40B45"/>
    <w:rsid w:val="00A41D41"/>
    <w:rsid w:val="00A47775"/>
    <w:rsid w:val="00A500BA"/>
    <w:rsid w:val="00A508A9"/>
    <w:rsid w:val="00A5624F"/>
    <w:rsid w:val="00A574BC"/>
    <w:rsid w:val="00A60B13"/>
    <w:rsid w:val="00A60B4B"/>
    <w:rsid w:val="00A636BA"/>
    <w:rsid w:val="00A6549C"/>
    <w:rsid w:val="00A655D2"/>
    <w:rsid w:val="00A70F70"/>
    <w:rsid w:val="00A72D18"/>
    <w:rsid w:val="00A733E1"/>
    <w:rsid w:val="00A75B55"/>
    <w:rsid w:val="00A76682"/>
    <w:rsid w:val="00A8074E"/>
    <w:rsid w:val="00A813FE"/>
    <w:rsid w:val="00A84195"/>
    <w:rsid w:val="00A858B5"/>
    <w:rsid w:val="00A86AC7"/>
    <w:rsid w:val="00A878F5"/>
    <w:rsid w:val="00A91E4B"/>
    <w:rsid w:val="00A931E9"/>
    <w:rsid w:val="00A96C6F"/>
    <w:rsid w:val="00A96ECF"/>
    <w:rsid w:val="00AA620A"/>
    <w:rsid w:val="00AA70D0"/>
    <w:rsid w:val="00AA7B3E"/>
    <w:rsid w:val="00AB0B75"/>
    <w:rsid w:val="00AB1527"/>
    <w:rsid w:val="00AB2F5D"/>
    <w:rsid w:val="00AB4553"/>
    <w:rsid w:val="00AB4D36"/>
    <w:rsid w:val="00AB6A5F"/>
    <w:rsid w:val="00AB6BBA"/>
    <w:rsid w:val="00AB71BA"/>
    <w:rsid w:val="00AC2819"/>
    <w:rsid w:val="00AC45C4"/>
    <w:rsid w:val="00AC6349"/>
    <w:rsid w:val="00AC663F"/>
    <w:rsid w:val="00AD3C37"/>
    <w:rsid w:val="00AD5A21"/>
    <w:rsid w:val="00AD7DD6"/>
    <w:rsid w:val="00AE669E"/>
    <w:rsid w:val="00AE6BC2"/>
    <w:rsid w:val="00AE6C93"/>
    <w:rsid w:val="00AE7BA3"/>
    <w:rsid w:val="00AF1068"/>
    <w:rsid w:val="00AF33E5"/>
    <w:rsid w:val="00AF71F1"/>
    <w:rsid w:val="00B00608"/>
    <w:rsid w:val="00B015CB"/>
    <w:rsid w:val="00B02411"/>
    <w:rsid w:val="00B034C6"/>
    <w:rsid w:val="00B03C82"/>
    <w:rsid w:val="00B04950"/>
    <w:rsid w:val="00B0778D"/>
    <w:rsid w:val="00B07C3A"/>
    <w:rsid w:val="00B11417"/>
    <w:rsid w:val="00B16D17"/>
    <w:rsid w:val="00B1714A"/>
    <w:rsid w:val="00B1720A"/>
    <w:rsid w:val="00B30AE5"/>
    <w:rsid w:val="00B30F10"/>
    <w:rsid w:val="00B3157F"/>
    <w:rsid w:val="00B358A3"/>
    <w:rsid w:val="00B35FB8"/>
    <w:rsid w:val="00B36A6F"/>
    <w:rsid w:val="00B36F36"/>
    <w:rsid w:val="00B37883"/>
    <w:rsid w:val="00B4034D"/>
    <w:rsid w:val="00B4604E"/>
    <w:rsid w:val="00B46690"/>
    <w:rsid w:val="00B50FA1"/>
    <w:rsid w:val="00B5133D"/>
    <w:rsid w:val="00B5248F"/>
    <w:rsid w:val="00B54ED9"/>
    <w:rsid w:val="00B57754"/>
    <w:rsid w:val="00B60711"/>
    <w:rsid w:val="00B61080"/>
    <w:rsid w:val="00B617D8"/>
    <w:rsid w:val="00B674E7"/>
    <w:rsid w:val="00B67B5B"/>
    <w:rsid w:val="00B67FAD"/>
    <w:rsid w:val="00B70C2E"/>
    <w:rsid w:val="00B720EB"/>
    <w:rsid w:val="00B723FB"/>
    <w:rsid w:val="00B76F15"/>
    <w:rsid w:val="00B8035F"/>
    <w:rsid w:val="00B803CB"/>
    <w:rsid w:val="00B82A87"/>
    <w:rsid w:val="00B833D4"/>
    <w:rsid w:val="00B83C7B"/>
    <w:rsid w:val="00B83E4E"/>
    <w:rsid w:val="00B8417A"/>
    <w:rsid w:val="00B850E5"/>
    <w:rsid w:val="00B85D2F"/>
    <w:rsid w:val="00B86847"/>
    <w:rsid w:val="00B90CC1"/>
    <w:rsid w:val="00B9116C"/>
    <w:rsid w:val="00B957EA"/>
    <w:rsid w:val="00B960D2"/>
    <w:rsid w:val="00BA00D3"/>
    <w:rsid w:val="00BA118D"/>
    <w:rsid w:val="00BA223B"/>
    <w:rsid w:val="00BA249C"/>
    <w:rsid w:val="00BB0013"/>
    <w:rsid w:val="00BB11BE"/>
    <w:rsid w:val="00BB1FFE"/>
    <w:rsid w:val="00BC2D42"/>
    <w:rsid w:val="00BC6CE9"/>
    <w:rsid w:val="00BD269D"/>
    <w:rsid w:val="00BE1465"/>
    <w:rsid w:val="00BE555C"/>
    <w:rsid w:val="00BE6F09"/>
    <w:rsid w:val="00BF07F5"/>
    <w:rsid w:val="00BF25D2"/>
    <w:rsid w:val="00C00E7B"/>
    <w:rsid w:val="00C00F6C"/>
    <w:rsid w:val="00C016BD"/>
    <w:rsid w:val="00C05CA5"/>
    <w:rsid w:val="00C06C18"/>
    <w:rsid w:val="00C11968"/>
    <w:rsid w:val="00C1211E"/>
    <w:rsid w:val="00C12268"/>
    <w:rsid w:val="00C245F9"/>
    <w:rsid w:val="00C27C9F"/>
    <w:rsid w:val="00C31519"/>
    <w:rsid w:val="00C31C90"/>
    <w:rsid w:val="00C32421"/>
    <w:rsid w:val="00C32966"/>
    <w:rsid w:val="00C34447"/>
    <w:rsid w:val="00C349B1"/>
    <w:rsid w:val="00C44777"/>
    <w:rsid w:val="00C448E8"/>
    <w:rsid w:val="00C4498E"/>
    <w:rsid w:val="00C47028"/>
    <w:rsid w:val="00C47A6B"/>
    <w:rsid w:val="00C50E17"/>
    <w:rsid w:val="00C51382"/>
    <w:rsid w:val="00C53906"/>
    <w:rsid w:val="00C543A5"/>
    <w:rsid w:val="00C567C2"/>
    <w:rsid w:val="00C57681"/>
    <w:rsid w:val="00C60559"/>
    <w:rsid w:val="00C60DD1"/>
    <w:rsid w:val="00C62287"/>
    <w:rsid w:val="00C62B88"/>
    <w:rsid w:val="00C641CE"/>
    <w:rsid w:val="00C65274"/>
    <w:rsid w:val="00C66664"/>
    <w:rsid w:val="00C678FF"/>
    <w:rsid w:val="00C7193D"/>
    <w:rsid w:val="00C71B9D"/>
    <w:rsid w:val="00C75BA0"/>
    <w:rsid w:val="00C802CC"/>
    <w:rsid w:val="00C83846"/>
    <w:rsid w:val="00C8536F"/>
    <w:rsid w:val="00C86FF8"/>
    <w:rsid w:val="00C91660"/>
    <w:rsid w:val="00C93B0E"/>
    <w:rsid w:val="00C94082"/>
    <w:rsid w:val="00C946BB"/>
    <w:rsid w:val="00C948DE"/>
    <w:rsid w:val="00C95E43"/>
    <w:rsid w:val="00C96A13"/>
    <w:rsid w:val="00C96AD2"/>
    <w:rsid w:val="00CA06C9"/>
    <w:rsid w:val="00CA1BDE"/>
    <w:rsid w:val="00CA1F23"/>
    <w:rsid w:val="00CA2167"/>
    <w:rsid w:val="00CA774E"/>
    <w:rsid w:val="00CA7F59"/>
    <w:rsid w:val="00CB140D"/>
    <w:rsid w:val="00CB323D"/>
    <w:rsid w:val="00CB664A"/>
    <w:rsid w:val="00CC031E"/>
    <w:rsid w:val="00CC2C64"/>
    <w:rsid w:val="00CC3084"/>
    <w:rsid w:val="00CC701E"/>
    <w:rsid w:val="00CD11CE"/>
    <w:rsid w:val="00CD697A"/>
    <w:rsid w:val="00CE311C"/>
    <w:rsid w:val="00CE4256"/>
    <w:rsid w:val="00CE4830"/>
    <w:rsid w:val="00CE5BF7"/>
    <w:rsid w:val="00CE71D2"/>
    <w:rsid w:val="00CF0EBF"/>
    <w:rsid w:val="00CF193C"/>
    <w:rsid w:val="00CF62F4"/>
    <w:rsid w:val="00CF78FA"/>
    <w:rsid w:val="00CF7D71"/>
    <w:rsid w:val="00D0001D"/>
    <w:rsid w:val="00D00695"/>
    <w:rsid w:val="00D051D0"/>
    <w:rsid w:val="00D109BC"/>
    <w:rsid w:val="00D10E3D"/>
    <w:rsid w:val="00D11190"/>
    <w:rsid w:val="00D119A3"/>
    <w:rsid w:val="00D11DD5"/>
    <w:rsid w:val="00D13713"/>
    <w:rsid w:val="00D143DB"/>
    <w:rsid w:val="00D15289"/>
    <w:rsid w:val="00D230B0"/>
    <w:rsid w:val="00D23732"/>
    <w:rsid w:val="00D251A8"/>
    <w:rsid w:val="00D30363"/>
    <w:rsid w:val="00D31F2F"/>
    <w:rsid w:val="00D33664"/>
    <w:rsid w:val="00D34BEB"/>
    <w:rsid w:val="00D35D1B"/>
    <w:rsid w:val="00D372E0"/>
    <w:rsid w:val="00D42B71"/>
    <w:rsid w:val="00D434C2"/>
    <w:rsid w:val="00D4662E"/>
    <w:rsid w:val="00D53FEE"/>
    <w:rsid w:val="00D57796"/>
    <w:rsid w:val="00D60568"/>
    <w:rsid w:val="00D60617"/>
    <w:rsid w:val="00D60A80"/>
    <w:rsid w:val="00D61569"/>
    <w:rsid w:val="00D62D36"/>
    <w:rsid w:val="00D641CE"/>
    <w:rsid w:val="00D651AC"/>
    <w:rsid w:val="00D72017"/>
    <w:rsid w:val="00D7264C"/>
    <w:rsid w:val="00D733DA"/>
    <w:rsid w:val="00D73A60"/>
    <w:rsid w:val="00D74296"/>
    <w:rsid w:val="00D75CFA"/>
    <w:rsid w:val="00D83C3B"/>
    <w:rsid w:val="00D92687"/>
    <w:rsid w:val="00D93511"/>
    <w:rsid w:val="00D95751"/>
    <w:rsid w:val="00D95EF6"/>
    <w:rsid w:val="00D9647B"/>
    <w:rsid w:val="00D975ED"/>
    <w:rsid w:val="00DA0CAD"/>
    <w:rsid w:val="00DA15FC"/>
    <w:rsid w:val="00DA3AEE"/>
    <w:rsid w:val="00DA4A00"/>
    <w:rsid w:val="00DA59E7"/>
    <w:rsid w:val="00DA5BC0"/>
    <w:rsid w:val="00DA6541"/>
    <w:rsid w:val="00DA67A0"/>
    <w:rsid w:val="00DA7E13"/>
    <w:rsid w:val="00DB03E0"/>
    <w:rsid w:val="00DB18EE"/>
    <w:rsid w:val="00DB2DB6"/>
    <w:rsid w:val="00DB39FF"/>
    <w:rsid w:val="00DB5FE9"/>
    <w:rsid w:val="00DC5281"/>
    <w:rsid w:val="00DC53ED"/>
    <w:rsid w:val="00DC6534"/>
    <w:rsid w:val="00DC7727"/>
    <w:rsid w:val="00DD1179"/>
    <w:rsid w:val="00DD1981"/>
    <w:rsid w:val="00DD3DE6"/>
    <w:rsid w:val="00DD60D0"/>
    <w:rsid w:val="00DE1ABE"/>
    <w:rsid w:val="00DE2704"/>
    <w:rsid w:val="00DE6CD6"/>
    <w:rsid w:val="00DE7534"/>
    <w:rsid w:val="00DF0245"/>
    <w:rsid w:val="00DF1927"/>
    <w:rsid w:val="00DF2508"/>
    <w:rsid w:val="00E003CF"/>
    <w:rsid w:val="00E00563"/>
    <w:rsid w:val="00E0104D"/>
    <w:rsid w:val="00E0177F"/>
    <w:rsid w:val="00E025E4"/>
    <w:rsid w:val="00E0451E"/>
    <w:rsid w:val="00E04EAC"/>
    <w:rsid w:val="00E0506C"/>
    <w:rsid w:val="00E05C46"/>
    <w:rsid w:val="00E07B60"/>
    <w:rsid w:val="00E105F9"/>
    <w:rsid w:val="00E228DC"/>
    <w:rsid w:val="00E24481"/>
    <w:rsid w:val="00E265EC"/>
    <w:rsid w:val="00E26BAA"/>
    <w:rsid w:val="00E31BED"/>
    <w:rsid w:val="00E34056"/>
    <w:rsid w:val="00E34746"/>
    <w:rsid w:val="00E35DBF"/>
    <w:rsid w:val="00E41ECF"/>
    <w:rsid w:val="00E43C9A"/>
    <w:rsid w:val="00E44DB6"/>
    <w:rsid w:val="00E505C9"/>
    <w:rsid w:val="00E536C2"/>
    <w:rsid w:val="00E55E91"/>
    <w:rsid w:val="00E56558"/>
    <w:rsid w:val="00E56A4D"/>
    <w:rsid w:val="00E57AC6"/>
    <w:rsid w:val="00E62BE4"/>
    <w:rsid w:val="00E64375"/>
    <w:rsid w:val="00E65A91"/>
    <w:rsid w:val="00E66292"/>
    <w:rsid w:val="00E673C4"/>
    <w:rsid w:val="00E73946"/>
    <w:rsid w:val="00E778D0"/>
    <w:rsid w:val="00E800FE"/>
    <w:rsid w:val="00E80ABA"/>
    <w:rsid w:val="00E81CE1"/>
    <w:rsid w:val="00E82764"/>
    <w:rsid w:val="00E82DB7"/>
    <w:rsid w:val="00E8707C"/>
    <w:rsid w:val="00E8723B"/>
    <w:rsid w:val="00E9407A"/>
    <w:rsid w:val="00E960A7"/>
    <w:rsid w:val="00EA1C12"/>
    <w:rsid w:val="00EA685D"/>
    <w:rsid w:val="00EB26CE"/>
    <w:rsid w:val="00EB3045"/>
    <w:rsid w:val="00EB4DE6"/>
    <w:rsid w:val="00EB6E83"/>
    <w:rsid w:val="00EC177F"/>
    <w:rsid w:val="00EC350C"/>
    <w:rsid w:val="00ED1389"/>
    <w:rsid w:val="00ED1D96"/>
    <w:rsid w:val="00ED39CC"/>
    <w:rsid w:val="00ED6FF7"/>
    <w:rsid w:val="00EE0772"/>
    <w:rsid w:val="00EE2A5E"/>
    <w:rsid w:val="00EE590A"/>
    <w:rsid w:val="00EE5FA1"/>
    <w:rsid w:val="00EE641E"/>
    <w:rsid w:val="00EE685A"/>
    <w:rsid w:val="00EF2BB5"/>
    <w:rsid w:val="00EF4C49"/>
    <w:rsid w:val="00EF5DE3"/>
    <w:rsid w:val="00EF6AF8"/>
    <w:rsid w:val="00EF7BF4"/>
    <w:rsid w:val="00EF7F7C"/>
    <w:rsid w:val="00F00CAF"/>
    <w:rsid w:val="00F015F3"/>
    <w:rsid w:val="00F018C4"/>
    <w:rsid w:val="00F01CBA"/>
    <w:rsid w:val="00F03809"/>
    <w:rsid w:val="00F05E46"/>
    <w:rsid w:val="00F11C9A"/>
    <w:rsid w:val="00F11F9A"/>
    <w:rsid w:val="00F122C2"/>
    <w:rsid w:val="00F1298F"/>
    <w:rsid w:val="00F12C14"/>
    <w:rsid w:val="00F13A0F"/>
    <w:rsid w:val="00F163A6"/>
    <w:rsid w:val="00F16417"/>
    <w:rsid w:val="00F16B25"/>
    <w:rsid w:val="00F173BE"/>
    <w:rsid w:val="00F17FB2"/>
    <w:rsid w:val="00F22FC8"/>
    <w:rsid w:val="00F238A5"/>
    <w:rsid w:val="00F23ADD"/>
    <w:rsid w:val="00F25833"/>
    <w:rsid w:val="00F25B4D"/>
    <w:rsid w:val="00F27EBE"/>
    <w:rsid w:val="00F34202"/>
    <w:rsid w:val="00F34388"/>
    <w:rsid w:val="00F34585"/>
    <w:rsid w:val="00F369D8"/>
    <w:rsid w:val="00F4094A"/>
    <w:rsid w:val="00F45C4F"/>
    <w:rsid w:val="00F4759B"/>
    <w:rsid w:val="00F52A23"/>
    <w:rsid w:val="00F5348C"/>
    <w:rsid w:val="00F56BA1"/>
    <w:rsid w:val="00F57F15"/>
    <w:rsid w:val="00F6102A"/>
    <w:rsid w:val="00F64420"/>
    <w:rsid w:val="00F66798"/>
    <w:rsid w:val="00F71FE9"/>
    <w:rsid w:val="00F739CA"/>
    <w:rsid w:val="00F753B7"/>
    <w:rsid w:val="00F76350"/>
    <w:rsid w:val="00F8273F"/>
    <w:rsid w:val="00F838A0"/>
    <w:rsid w:val="00F91269"/>
    <w:rsid w:val="00F92739"/>
    <w:rsid w:val="00F9431D"/>
    <w:rsid w:val="00FA0A37"/>
    <w:rsid w:val="00FA21FA"/>
    <w:rsid w:val="00FA7001"/>
    <w:rsid w:val="00FB4E1E"/>
    <w:rsid w:val="00FB52F8"/>
    <w:rsid w:val="00FB5763"/>
    <w:rsid w:val="00FB76FD"/>
    <w:rsid w:val="00FC2357"/>
    <w:rsid w:val="00FC29C1"/>
    <w:rsid w:val="00FD0859"/>
    <w:rsid w:val="00FD35F3"/>
    <w:rsid w:val="00FD448F"/>
    <w:rsid w:val="00FD54A4"/>
    <w:rsid w:val="00FD6089"/>
    <w:rsid w:val="00FD62BB"/>
    <w:rsid w:val="00FD778A"/>
    <w:rsid w:val="00FE01C4"/>
    <w:rsid w:val="00FE04A3"/>
    <w:rsid w:val="00FE25AA"/>
    <w:rsid w:val="00FE3A01"/>
    <w:rsid w:val="00FE48E6"/>
    <w:rsid w:val="00FE513E"/>
    <w:rsid w:val="00FE556F"/>
    <w:rsid w:val="00FE60DD"/>
    <w:rsid w:val="00FE6C9E"/>
    <w:rsid w:val="00FF1837"/>
    <w:rsid w:val="00FF7358"/>
    <w:rsid w:val="0235AC51"/>
    <w:rsid w:val="02DBD471"/>
    <w:rsid w:val="0360F53B"/>
    <w:rsid w:val="055C319E"/>
    <w:rsid w:val="059B136B"/>
    <w:rsid w:val="064071D0"/>
    <w:rsid w:val="07BB5428"/>
    <w:rsid w:val="08476AFE"/>
    <w:rsid w:val="08EC4319"/>
    <w:rsid w:val="0A05C594"/>
    <w:rsid w:val="0A0C3925"/>
    <w:rsid w:val="0A7CE5B2"/>
    <w:rsid w:val="0B7D203E"/>
    <w:rsid w:val="0F832476"/>
    <w:rsid w:val="0F8E6ADA"/>
    <w:rsid w:val="109DB3F6"/>
    <w:rsid w:val="10B221D1"/>
    <w:rsid w:val="1135334D"/>
    <w:rsid w:val="118A8D24"/>
    <w:rsid w:val="1311D80D"/>
    <w:rsid w:val="1513169A"/>
    <w:rsid w:val="151C886A"/>
    <w:rsid w:val="1616C53C"/>
    <w:rsid w:val="18B98352"/>
    <w:rsid w:val="18EEDA94"/>
    <w:rsid w:val="1933A7A2"/>
    <w:rsid w:val="1B7A0916"/>
    <w:rsid w:val="1C6D4C0A"/>
    <w:rsid w:val="1D57E9FB"/>
    <w:rsid w:val="1DDE4841"/>
    <w:rsid w:val="1E7BF46C"/>
    <w:rsid w:val="1F309062"/>
    <w:rsid w:val="1FF41AEE"/>
    <w:rsid w:val="217A003E"/>
    <w:rsid w:val="21F9BF3D"/>
    <w:rsid w:val="2213E1AE"/>
    <w:rsid w:val="2230AF21"/>
    <w:rsid w:val="224136CC"/>
    <w:rsid w:val="23CE0D0A"/>
    <w:rsid w:val="24245CFB"/>
    <w:rsid w:val="2447B3C1"/>
    <w:rsid w:val="2673524F"/>
    <w:rsid w:val="27DD10D9"/>
    <w:rsid w:val="2B0D56F8"/>
    <w:rsid w:val="2B91CF91"/>
    <w:rsid w:val="2B9720D1"/>
    <w:rsid w:val="2BA594A9"/>
    <w:rsid w:val="2BC820FC"/>
    <w:rsid w:val="2EAF3905"/>
    <w:rsid w:val="2ED0CD4E"/>
    <w:rsid w:val="2EEAF91D"/>
    <w:rsid w:val="306719F8"/>
    <w:rsid w:val="3268ED4F"/>
    <w:rsid w:val="327FE5CE"/>
    <w:rsid w:val="33BF6021"/>
    <w:rsid w:val="361AA1C0"/>
    <w:rsid w:val="363C368E"/>
    <w:rsid w:val="369573BA"/>
    <w:rsid w:val="37725689"/>
    <w:rsid w:val="37BBB208"/>
    <w:rsid w:val="37C1DB52"/>
    <w:rsid w:val="38A9C075"/>
    <w:rsid w:val="38C73BCA"/>
    <w:rsid w:val="394F3A25"/>
    <w:rsid w:val="3954A3D9"/>
    <w:rsid w:val="39E1885B"/>
    <w:rsid w:val="3C05321D"/>
    <w:rsid w:val="3C0F3254"/>
    <w:rsid w:val="3C1D5116"/>
    <w:rsid w:val="3D864F49"/>
    <w:rsid w:val="3E6BC285"/>
    <w:rsid w:val="3FA28466"/>
    <w:rsid w:val="4126B8EE"/>
    <w:rsid w:val="42C61E29"/>
    <w:rsid w:val="4675F093"/>
    <w:rsid w:val="46A4AD6C"/>
    <w:rsid w:val="47EB4803"/>
    <w:rsid w:val="489D1506"/>
    <w:rsid w:val="490B34B6"/>
    <w:rsid w:val="4A349DEA"/>
    <w:rsid w:val="4C384FF8"/>
    <w:rsid w:val="4D862D8B"/>
    <w:rsid w:val="4DB59CFA"/>
    <w:rsid w:val="4DF33A15"/>
    <w:rsid w:val="50907C2C"/>
    <w:rsid w:val="51A1FC50"/>
    <w:rsid w:val="53111E66"/>
    <w:rsid w:val="555E6D03"/>
    <w:rsid w:val="561144B2"/>
    <w:rsid w:val="579D3010"/>
    <w:rsid w:val="57CA0A69"/>
    <w:rsid w:val="58137FCF"/>
    <w:rsid w:val="58C3F191"/>
    <w:rsid w:val="5B212237"/>
    <w:rsid w:val="5BC4CC4F"/>
    <w:rsid w:val="5C97AD9B"/>
    <w:rsid w:val="5E79F984"/>
    <w:rsid w:val="5EB4B9BC"/>
    <w:rsid w:val="5FE349D8"/>
    <w:rsid w:val="5FF0609E"/>
    <w:rsid w:val="602EF495"/>
    <w:rsid w:val="615F7E57"/>
    <w:rsid w:val="61BF5C8B"/>
    <w:rsid w:val="63FA667B"/>
    <w:rsid w:val="6489095F"/>
    <w:rsid w:val="68F98CCB"/>
    <w:rsid w:val="69B20132"/>
    <w:rsid w:val="6ACC82C0"/>
    <w:rsid w:val="6D64DF02"/>
    <w:rsid w:val="6DC02973"/>
    <w:rsid w:val="6FB6E6E3"/>
    <w:rsid w:val="7014B2B6"/>
    <w:rsid w:val="703302D8"/>
    <w:rsid w:val="70D1E98C"/>
    <w:rsid w:val="719790C7"/>
    <w:rsid w:val="71F959AB"/>
    <w:rsid w:val="75F23E0F"/>
    <w:rsid w:val="7614FBBB"/>
    <w:rsid w:val="7704D5DF"/>
    <w:rsid w:val="79A82DBB"/>
    <w:rsid w:val="79F04607"/>
    <w:rsid w:val="79FA884C"/>
    <w:rsid w:val="7A32FF2E"/>
    <w:rsid w:val="7B5EAD37"/>
    <w:rsid w:val="7BAE6219"/>
    <w:rsid w:val="7D332E10"/>
    <w:rsid w:val="7D6510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F93BF"/>
  <w15:chartTrackingRefBased/>
  <w15:docId w15:val="{FEF41BA6-8F62-4BE4-882D-995D6612C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D1C"/>
    <w:rPr>
      <w:rFonts w:ascii="Times New Roman" w:hAnsi="Times New Roman"/>
      <w:sz w:val="24"/>
    </w:rPr>
  </w:style>
  <w:style w:type="paragraph" w:styleId="Heading1">
    <w:name w:val="heading 1"/>
    <w:basedOn w:val="Normal"/>
    <w:next w:val="Normal"/>
    <w:link w:val="Heading1Char"/>
    <w:uiPriority w:val="9"/>
    <w:qFormat/>
    <w:rsid w:val="000D4C74"/>
    <w:pPr>
      <w:keepNext/>
      <w:keepLines/>
      <w:spacing w:before="360" w:after="12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0D4C74"/>
    <w:pPr>
      <w:keepNext/>
      <w:keepLines/>
      <w:spacing w:before="160" w:after="120"/>
      <w:jc w:val="center"/>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8C694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C694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694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694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94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C694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C69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C74"/>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D31F2F"/>
    <w:pPr>
      <w:outlineLvl w:val="9"/>
    </w:pPr>
  </w:style>
  <w:style w:type="paragraph" w:styleId="TOC1">
    <w:name w:val="toc 1"/>
    <w:basedOn w:val="Normal"/>
    <w:next w:val="Normal"/>
    <w:autoRedefine/>
    <w:uiPriority w:val="39"/>
    <w:unhideWhenUsed/>
    <w:rsid w:val="005031CC"/>
    <w:pPr>
      <w:tabs>
        <w:tab w:val="right" w:leader="dot" w:pos="10790"/>
      </w:tabs>
      <w:spacing w:after="100"/>
    </w:pPr>
    <w:rPr>
      <w:b/>
      <w:bCs/>
      <w:noProof/>
    </w:rPr>
  </w:style>
  <w:style w:type="character" w:styleId="Hyperlink">
    <w:name w:val="Hyperlink"/>
    <w:basedOn w:val="DefaultParagraphFont"/>
    <w:uiPriority w:val="99"/>
    <w:unhideWhenUsed/>
    <w:rsid w:val="000D4C74"/>
    <w:rPr>
      <w:color w:val="0563C1" w:themeColor="hyperlink"/>
      <w:u w:val="single"/>
    </w:rPr>
  </w:style>
  <w:style w:type="character" w:customStyle="1" w:styleId="Heading2Char">
    <w:name w:val="Heading 2 Char"/>
    <w:basedOn w:val="DefaultParagraphFont"/>
    <w:link w:val="Heading2"/>
    <w:uiPriority w:val="9"/>
    <w:rsid w:val="000D4C74"/>
    <w:rPr>
      <w:rFonts w:ascii="Times New Roman" w:eastAsiaTheme="majorEastAsia" w:hAnsi="Times New Roman" w:cstheme="majorBidi"/>
      <w:b/>
      <w:sz w:val="24"/>
      <w:szCs w:val="26"/>
    </w:rPr>
  </w:style>
  <w:style w:type="paragraph" w:styleId="TOC2">
    <w:name w:val="toc 2"/>
    <w:basedOn w:val="Normal"/>
    <w:next w:val="Normal"/>
    <w:autoRedefine/>
    <w:uiPriority w:val="39"/>
    <w:unhideWhenUsed/>
    <w:rsid w:val="000D4C74"/>
    <w:pPr>
      <w:spacing w:after="100"/>
      <w:ind w:left="240"/>
    </w:pPr>
  </w:style>
  <w:style w:type="paragraph" w:styleId="Header">
    <w:name w:val="header"/>
    <w:basedOn w:val="Normal"/>
    <w:link w:val="HeaderChar"/>
    <w:uiPriority w:val="99"/>
    <w:unhideWhenUsed/>
    <w:rsid w:val="00037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1C3"/>
    <w:rPr>
      <w:rFonts w:ascii="Times New Roman" w:hAnsi="Times New Roman"/>
      <w:sz w:val="24"/>
    </w:rPr>
  </w:style>
  <w:style w:type="paragraph" w:styleId="Footer">
    <w:name w:val="footer"/>
    <w:basedOn w:val="Normal"/>
    <w:link w:val="FooterChar"/>
    <w:uiPriority w:val="99"/>
    <w:unhideWhenUsed/>
    <w:rsid w:val="00037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1C3"/>
    <w:rPr>
      <w:rFonts w:ascii="Times New Roman" w:hAnsi="Times New Roman"/>
      <w:sz w:val="24"/>
    </w:rPr>
  </w:style>
  <w:style w:type="table" w:styleId="TableGrid">
    <w:name w:val="Table Grid"/>
    <w:basedOn w:val="TableNormal"/>
    <w:uiPriority w:val="39"/>
    <w:rsid w:val="00424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DA15FC"/>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ListParagraph">
    <w:name w:val="List Paragraph"/>
    <w:basedOn w:val="Normal"/>
    <w:uiPriority w:val="34"/>
    <w:qFormat/>
    <w:rsid w:val="00727147"/>
    <w:pPr>
      <w:ind w:left="720"/>
      <w:contextualSpacing/>
    </w:pPr>
  </w:style>
  <w:style w:type="paragraph" w:customStyle="1" w:styleId="Default">
    <w:name w:val="Default"/>
    <w:rsid w:val="00AC6349"/>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A22850"/>
    <w:rPr>
      <w:color w:val="605E5C"/>
      <w:shd w:val="clear" w:color="auto" w:fill="E1DFDD"/>
    </w:rPr>
  </w:style>
  <w:style w:type="character" w:styleId="FollowedHyperlink">
    <w:name w:val="FollowedHyperlink"/>
    <w:basedOn w:val="DefaultParagraphFont"/>
    <w:uiPriority w:val="99"/>
    <w:semiHidden/>
    <w:unhideWhenUsed/>
    <w:rsid w:val="00AD7DD6"/>
    <w:rPr>
      <w:color w:val="954F72" w:themeColor="followedHyperlink"/>
      <w:u w:val="single"/>
    </w:rPr>
  </w:style>
  <w:style w:type="paragraph" w:styleId="TOC3">
    <w:name w:val="toc 3"/>
    <w:basedOn w:val="Normal"/>
    <w:next w:val="Normal"/>
    <w:autoRedefine/>
    <w:uiPriority w:val="39"/>
    <w:unhideWhenUsed/>
    <w:rsid w:val="004A2D54"/>
    <w:pPr>
      <w:spacing w:after="100"/>
      <w:ind w:left="440"/>
    </w:pPr>
    <w:rPr>
      <w:rFonts w:asciiTheme="minorHAnsi" w:eastAsiaTheme="minorEastAsia" w:hAnsiTheme="minorHAnsi" w:cs="Times New Roman"/>
      <w:sz w:val="22"/>
    </w:rPr>
  </w:style>
  <w:style w:type="paragraph" w:styleId="NoSpacing">
    <w:name w:val="No Spacing"/>
    <w:uiPriority w:val="1"/>
    <w:qFormat/>
    <w:rsid w:val="009D0EDD"/>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8C69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945"/>
    <w:rPr>
      <w:rFonts w:ascii="Segoe UI" w:hAnsi="Segoe UI" w:cs="Segoe UI"/>
      <w:sz w:val="18"/>
      <w:szCs w:val="18"/>
    </w:rPr>
  </w:style>
  <w:style w:type="paragraph" w:styleId="Bibliography">
    <w:name w:val="Bibliography"/>
    <w:basedOn w:val="Normal"/>
    <w:next w:val="Normal"/>
    <w:uiPriority w:val="37"/>
    <w:semiHidden/>
    <w:unhideWhenUsed/>
    <w:rsid w:val="008C6945"/>
  </w:style>
  <w:style w:type="paragraph" w:styleId="BlockText">
    <w:name w:val="Block Text"/>
    <w:basedOn w:val="Normal"/>
    <w:uiPriority w:val="99"/>
    <w:semiHidden/>
    <w:unhideWhenUsed/>
    <w:rsid w:val="008C694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unhideWhenUsed/>
    <w:rsid w:val="008C6945"/>
    <w:pPr>
      <w:spacing w:after="120"/>
    </w:pPr>
  </w:style>
  <w:style w:type="character" w:customStyle="1" w:styleId="BodyTextChar">
    <w:name w:val="Body Text Char"/>
    <w:basedOn w:val="DefaultParagraphFont"/>
    <w:link w:val="BodyText"/>
    <w:uiPriority w:val="99"/>
    <w:rsid w:val="008C6945"/>
    <w:rPr>
      <w:rFonts w:ascii="Times New Roman" w:hAnsi="Times New Roman"/>
      <w:sz w:val="24"/>
    </w:rPr>
  </w:style>
  <w:style w:type="paragraph" w:styleId="BodyText2">
    <w:name w:val="Body Text 2"/>
    <w:basedOn w:val="Normal"/>
    <w:link w:val="BodyText2Char"/>
    <w:uiPriority w:val="99"/>
    <w:semiHidden/>
    <w:unhideWhenUsed/>
    <w:rsid w:val="008C6945"/>
    <w:pPr>
      <w:spacing w:after="120" w:line="480" w:lineRule="auto"/>
    </w:pPr>
  </w:style>
  <w:style w:type="character" w:customStyle="1" w:styleId="BodyText2Char">
    <w:name w:val="Body Text 2 Char"/>
    <w:basedOn w:val="DefaultParagraphFont"/>
    <w:link w:val="BodyText2"/>
    <w:uiPriority w:val="99"/>
    <w:semiHidden/>
    <w:rsid w:val="008C6945"/>
    <w:rPr>
      <w:rFonts w:ascii="Times New Roman" w:hAnsi="Times New Roman"/>
      <w:sz w:val="24"/>
    </w:rPr>
  </w:style>
  <w:style w:type="paragraph" w:styleId="BodyText3">
    <w:name w:val="Body Text 3"/>
    <w:basedOn w:val="Normal"/>
    <w:link w:val="BodyText3Char"/>
    <w:uiPriority w:val="99"/>
    <w:semiHidden/>
    <w:unhideWhenUsed/>
    <w:rsid w:val="008C6945"/>
    <w:pPr>
      <w:spacing w:after="120"/>
    </w:pPr>
    <w:rPr>
      <w:sz w:val="16"/>
      <w:szCs w:val="16"/>
    </w:rPr>
  </w:style>
  <w:style w:type="character" w:customStyle="1" w:styleId="BodyText3Char">
    <w:name w:val="Body Text 3 Char"/>
    <w:basedOn w:val="DefaultParagraphFont"/>
    <w:link w:val="BodyText3"/>
    <w:uiPriority w:val="99"/>
    <w:semiHidden/>
    <w:rsid w:val="008C6945"/>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8C6945"/>
    <w:pPr>
      <w:spacing w:after="160"/>
      <w:ind w:firstLine="360"/>
    </w:pPr>
  </w:style>
  <w:style w:type="character" w:customStyle="1" w:styleId="BodyTextFirstIndentChar">
    <w:name w:val="Body Text First Indent Char"/>
    <w:basedOn w:val="BodyTextChar"/>
    <w:link w:val="BodyTextFirstIndent"/>
    <w:uiPriority w:val="99"/>
    <w:semiHidden/>
    <w:rsid w:val="008C6945"/>
    <w:rPr>
      <w:rFonts w:ascii="Times New Roman" w:hAnsi="Times New Roman"/>
      <w:sz w:val="24"/>
    </w:rPr>
  </w:style>
  <w:style w:type="paragraph" w:styleId="BodyTextIndent">
    <w:name w:val="Body Text Indent"/>
    <w:basedOn w:val="Normal"/>
    <w:link w:val="BodyTextIndentChar"/>
    <w:uiPriority w:val="99"/>
    <w:semiHidden/>
    <w:unhideWhenUsed/>
    <w:rsid w:val="008C6945"/>
    <w:pPr>
      <w:spacing w:after="120"/>
      <w:ind w:left="360"/>
    </w:pPr>
  </w:style>
  <w:style w:type="character" w:customStyle="1" w:styleId="BodyTextIndentChar">
    <w:name w:val="Body Text Indent Char"/>
    <w:basedOn w:val="DefaultParagraphFont"/>
    <w:link w:val="BodyTextIndent"/>
    <w:uiPriority w:val="99"/>
    <w:semiHidden/>
    <w:rsid w:val="008C6945"/>
    <w:rPr>
      <w:rFonts w:ascii="Times New Roman" w:hAnsi="Times New Roman"/>
      <w:sz w:val="24"/>
    </w:rPr>
  </w:style>
  <w:style w:type="paragraph" w:styleId="BodyTextFirstIndent2">
    <w:name w:val="Body Text First Indent 2"/>
    <w:basedOn w:val="BodyTextIndent"/>
    <w:link w:val="BodyTextFirstIndent2Char"/>
    <w:uiPriority w:val="99"/>
    <w:semiHidden/>
    <w:unhideWhenUsed/>
    <w:rsid w:val="008C6945"/>
    <w:pPr>
      <w:spacing w:after="160"/>
      <w:ind w:firstLine="360"/>
    </w:pPr>
  </w:style>
  <w:style w:type="character" w:customStyle="1" w:styleId="BodyTextFirstIndent2Char">
    <w:name w:val="Body Text First Indent 2 Char"/>
    <w:basedOn w:val="BodyTextIndentChar"/>
    <w:link w:val="BodyTextFirstIndent2"/>
    <w:uiPriority w:val="99"/>
    <w:semiHidden/>
    <w:rsid w:val="008C6945"/>
    <w:rPr>
      <w:rFonts w:ascii="Times New Roman" w:hAnsi="Times New Roman"/>
      <w:sz w:val="24"/>
    </w:rPr>
  </w:style>
  <w:style w:type="paragraph" w:styleId="BodyTextIndent2">
    <w:name w:val="Body Text Indent 2"/>
    <w:basedOn w:val="Normal"/>
    <w:link w:val="BodyTextIndent2Char"/>
    <w:uiPriority w:val="99"/>
    <w:semiHidden/>
    <w:unhideWhenUsed/>
    <w:rsid w:val="008C6945"/>
    <w:pPr>
      <w:spacing w:after="120" w:line="480" w:lineRule="auto"/>
      <w:ind w:left="360"/>
    </w:pPr>
  </w:style>
  <w:style w:type="character" w:customStyle="1" w:styleId="BodyTextIndent2Char">
    <w:name w:val="Body Text Indent 2 Char"/>
    <w:basedOn w:val="DefaultParagraphFont"/>
    <w:link w:val="BodyTextIndent2"/>
    <w:uiPriority w:val="99"/>
    <w:semiHidden/>
    <w:rsid w:val="008C6945"/>
    <w:rPr>
      <w:rFonts w:ascii="Times New Roman" w:hAnsi="Times New Roman"/>
      <w:sz w:val="24"/>
    </w:rPr>
  </w:style>
  <w:style w:type="paragraph" w:styleId="BodyTextIndent3">
    <w:name w:val="Body Text Indent 3"/>
    <w:basedOn w:val="Normal"/>
    <w:link w:val="BodyTextIndent3Char"/>
    <w:uiPriority w:val="99"/>
    <w:semiHidden/>
    <w:unhideWhenUsed/>
    <w:rsid w:val="008C694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6945"/>
    <w:rPr>
      <w:rFonts w:ascii="Times New Roman" w:hAnsi="Times New Roman"/>
      <w:sz w:val="16"/>
      <w:szCs w:val="16"/>
    </w:rPr>
  </w:style>
  <w:style w:type="paragraph" w:styleId="Caption">
    <w:name w:val="caption"/>
    <w:basedOn w:val="Normal"/>
    <w:next w:val="Normal"/>
    <w:uiPriority w:val="35"/>
    <w:semiHidden/>
    <w:unhideWhenUsed/>
    <w:qFormat/>
    <w:rsid w:val="008C6945"/>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8C6945"/>
    <w:pPr>
      <w:spacing w:after="0" w:line="240" w:lineRule="auto"/>
      <w:ind w:left="4320"/>
    </w:pPr>
  </w:style>
  <w:style w:type="character" w:customStyle="1" w:styleId="ClosingChar">
    <w:name w:val="Closing Char"/>
    <w:basedOn w:val="DefaultParagraphFont"/>
    <w:link w:val="Closing"/>
    <w:uiPriority w:val="99"/>
    <w:semiHidden/>
    <w:rsid w:val="008C6945"/>
    <w:rPr>
      <w:rFonts w:ascii="Times New Roman" w:hAnsi="Times New Roman"/>
      <w:sz w:val="24"/>
    </w:rPr>
  </w:style>
  <w:style w:type="paragraph" w:styleId="CommentText">
    <w:name w:val="annotation text"/>
    <w:basedOn w:val="Normal"/>
    <w:link w:val="CommentTextChar"/>
    <w:uiPriority w:val="99"/>
    <w:unhideWhenUsed/>
    <w:rsid w:val="008C6945"/>
    <w:pPr>
      <w:spacing w:line="240" w:lineRule="auto"/>
    </w:pPr>
    <w:rPr>
      <w:sz w:val="20"/>
      <w:szCs w:val="20"/>
    </w:rPr>
  </w:style>
  <w:style w:type="character" w:customStyle="1" w:styleId="CommentTextChar">
    <w:name w:val="Comment Text Char"/>
    <w:basedOn w:val="DefaultParagraphFont"/>
    <w:link w:val="CommentText"/>
    <w:uiPriority w:val="99"/>
    <w:rsid w:val="008C694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C6945"/>
    <w:rPr>
      <w:b/>
      <w:bCs/>
    </w:rPr>
  </w:style>
  <w:style w:type="character" w:customStyle="1" w:styleId="CommentSubjectChar">
    <w:name w:val="Comment Subject Char"/>
    <w:basedOn w:val="CommentTextChar"/>
    <w:link w:val="CommentSubject"/>
    <w:uiPriority w:val="99"/>
    <w:semiHidden/>
    <w:rsid w:val="008C6945"/>
    <w:rPr>
      <w:rFonts w:ascii="Times New Roman" w:hAnsi="Times New Roman"/>
      <w:b/>
      <w:bCs/>
      <w:sz w:val="20"/>
      <w:szCs w:val="20"/>
    </w:rPr>
  </w:style>
  <w:style w:type="paragraph" w:styleId="Date">
    <w:name w:val="Date"/>
    <w:basedOn w:val="Normal"/>
    <w:next w:val="Normal"/>
    <w:link w:val="DateChar"/>
    <w:uiPriority w:val="99"/>
    <w:semiHidden/>
    <w:unhideWhenUsed/>
    <w:rsid w:val="008C6945"/>
  </w:style>
  <w:style w:type="character" w:customStyle="1" w:styleId="DateChar">
    <w:name w:val="Date Char"/>
    <w:basedOn w:val="DefaultParagraphFont"/>
    <w:link w:val="Date"/>
    <w:uiPriority w:val="99"/>
    <w:semiHidden/>
    <w:rsid w:val="008C6945"/>
    <w:rPr>
      <w:rFonts w:ascii="Times New Roman" w:hAnsi="Times New Roman"/>
      <w:sz w:val="24"/>
    </w:rPr>
  </w:style>
  <w:style w:type="paragraph" w:styleId="DocumentMap">
    <w:name w:val="Document Map"/>
    <w:basedOn w:val="Normal"/>
    <w:link w:val="DocumentMapChar"/>
    <w:uiPriority w:val="99"/>
    <w:semiHidden/>
    <w:unhideWhenUsed/>
    <w:rsid w:val="008C69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C6945"/>
    <w:rPr>
      <w:rFonts w:ascii="Segoe UI" w:hAnsi="Segoe UI" w:cs="Segoe UI"/>
      <w:sz w:val="16"/>
      <w:szCs w:val="16"/>
    </w:rPr>
  </w:style>
  <w:style w:type="paragraph" w:styleId="E-mailSignature">
    <w:name w:val="E-mail Signature"/>
    <w:basedOn w:val="Normal"/>
    <w:link w:val="E-mailSignatureChar"/>
    <w:uiPriority w:val="99"/>
    <w:semiHidden/>
    <w:unhideWhenUsed/>
    <w:rsid w:val="008C6945"/>
    <w:pPr>
      <w:spacing w:after="0" w:line="240" w:lineRule="auto"/>
    </w:pPr>
  </w:style>
  <w:style w:type="character" w:customStyle="1" w:styleId="E-mailSignatureChar">
    <w:name w:val="E-mail Signature Char"/>
    <w:basedOn w:val="DefaultParagraphFont"/>
    <w:link w:val="E-mailSignature"/>
    <w:uiPriority w:val="99"/>
    <w:semiHidden/>
    <w:rsid w:val="008C6945"/>
    <w:rPr>
      <w:rFonts w:ascii="Times New Roman" w:hAnsi="Times New Roman"/>
      <w:sz w:val="24"/>
    </w:rPr>
  </w:style>
  <w:style w:type="paragraph" w:styleId="EndnoteText">
    <w:name w:val="endnote text"/>
    <w:basedOn w:val="Normal"/>
    <w:link w:val="EndnoteTextChar"/>
    <w:uiPriority w:val="99"/>
    <w:semiHidden/>
    <w:unhideWhenUsed/>
    <w:rsid w:val="008C69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6945"/>
    <w:rPr>
      <w:rFonts w:ascii="Times New Roman" w:hAnsi="Times New Roman"/>
      <w:sz w:val="20"/>
      <w:szCs w:val="20"/>
    </w:rPr>
  </w:style>
  <w:style w:type="paragraph" w:styleId="EnvelopeAddress">
    <w:name w:val="envelope address"/>
    <w:basedOn w:val="Normal"/>
    <w:uiPriority w:val="99"/>
    <w:semiHidden/>
    <w:unhideWhenUsed/>
    <w:rsid w:val="008C6945"/>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C6945"/>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C69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6945"/>
    <w:rPr>
      <w:rFonts w:ascii="Times New Roman" w:hAnsi="Times New Roman"/>
      <w:sz w:val="20"/>
      <w:szCs w:val="20"/>
    </w:rPr>
  </w:style>
  <w:style w:type="character" w:customStyle="1" w:styleId="Heading3Char">
    <w:name w:val="Heading 3 Char"/>
    <w:basedOn w:val="DefaultParagraphFont"/>
    <w:link w:val="Heading3"/>
    <w:uiPriority w:val="9"/>
    <w:semiHidden/>
    <w:rsid w:val="008C69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C6945"/>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8C6945"/>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8C6945"/>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8C6945"/>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8C694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694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C6945"/>
    <w:pPr>
      <w:spacing w:after="0" w:line="240" w:lineRule="auto"/>
    </w:pPr>
    <w:rPr>
      <w:i/>
      <w:iCs/>
    </w:rPr>
  </w:style>
  <w:style w:type="character" w:customStyle="1" w:styleId="HTMLAddressChar">
    <w:name w:val="HTML Address Char"/>
    <w:basedOn w:val="DefaultParagraphFont"/>
    <w:link w:val="HTMLAddress"/>
    <w:uiPriority w:val="99"/>
    <w:semiHidden/>
    <w:rsid w:val="008C6945"/>
    <w:rPr>
      <w:rFonts w:ascii="Times New Roman" w:hAnsi="Times New Roman"/>
      <w:i/>
      <w:iCs/>
      <w:sz w:val="24"/>
    </w:rPr>
  </w:style>
  <w:style w:type="paragraph" w:styleId="HTMLPreformatted">
    <w:name w:val="HTML Preformatted"/>
    <w:basedOn w:val="Normal"/>
    <w:link w:val="HTMLPreformattedChar"/>
    <w:uiPriority w:val="99"/>
    <w:semiHidden/>
    <w:unhideWhenUsed/>
    <w:rsid w:val="008C69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C6945"/>
    <w:rPr>
      <w:rFonts w:ascii="Consolas" w:hAnsi="Consolas"/>
      <w:sz w:val="20"/>
      <w:szCs w:val="20"/>
    </w:rPr>
  </w:style>
  <w:style w:type="paragraph" w:styleId="Index1">
    <w:name w:val="index 1"/>
    <w:basedOn w:val="Normal"/>
    <w:next w:val="Normal"/>
    <w:autoRedefine/>
    <w:uiPriority w:val="99"/>
    <w:semiHidden/>
    <w:unhideWhenUsed/>
    <w:rsid w:val="008C6945"/>
    <w:pPr>
      <w:spacing w:after="0" w:line="240" w:lineRule="auto"/>
      <w:ind w:left="240" w:hanging="240"/>
    </w:pPr>
  </w:style>
  <w:style w:type="paragraph" w:styleId="Index2">
    <w:name w:val="index 2"/>
    <w:basedOn w:val="Normal"/>
    <w:next w:val="Normal"/>
    <w:autoRedefine/>
    <w:uiPriority w:val="99"/>
    <w:semiHidden/>
    <w:unhideWhenUsed/>
    <w:rsid w:val="008C6945"/>
    <w:pPr>
      <w:spacing w:after="0" w:line="240" w:lineRule="auto"/>
      <w:ind w:left="480" w:hanging="240"/>
    </w:pPr>
  </w:style>
  <w:style w:type="paragraph" w:styleId="Index3">
    <w:name w:val="index 3"/>
    <w:basedOn w:val="Normal"/>
    <w:next w:val="Normal"/>
    <w:autoRedefine/>
    <w:uiPriority w:val="99"/>
    <w:semiHidden/>
    <w:unhideWhenUsed/>
    <w:rsid w:val="008C6945"/>
    <w:pPr>
      <w:spacing w:after="0" w:line="240" w:lineRule="auto"/>
      <w:ind w:left="720" w:hanging="240"/>
    </w:pPr>
  </w:style>
  <w:style w:type="paragraph" w:styleId="Index4">
    <w:name w:val="index 4"/>
    <w:basedOn w:val="Normal"/>
    <w:next w:val="Normal"/>
    <w:autoRedefine/>
    <w:uiPriority w:val="99"/>
    <w:semiHidden/>
    <w:unhideWhenUsed/>
    <w:rsid w:val="008C6945"/>
    <w:pPr>
      <w:spacing w:after="0" w:line="240" w:lineRule="auto"/>
      <w:ind w:left="960" w:hanging="240"/>
    </w:pPr>
  </w:style>
  <w:style w:type="paragraph" w:styleId="Index5">
    <w:name w:val="index 5"/>
    <w:basedOn w:val="Normal"/>
    <w:next w:val="Normal"/>
    <w:autoRedefine/>
    <w:uiPriority w:val="99"/>
    <w:semiHidden/>
    <w:unhideWhenUsed/>
    <w:rsid w:val="008C6945"/>
    <w:pPr>
      <w:spacing w:after="0" w:line="240" w:lineRule="auto"/>
      <w:ind w:left="1200" w:hanging="240"/>
    </w:pPr>
  </w:style>
  <w:style w:type="paragraph" w:styleId="Index6">
    <w:name w:val="index 6"/>
    <w:basedOn w:val="Normal"/>
    <w:next w:val="Normal"/>
    <w:autoRedefine/>
    <w:uiPriority w:val="99"/>
    <w:semiHidden/>
    <w:unhideWhenUsed/>
    <w:rsid w:val="008C6945"/>
    <w:pPr>
      <w:spacing w:after="0" w:line="240" w:lineRule="auto"/>
      <w:ind w:left="1440" w:hanging="240"/>
    </w:pPr>
  </w:style>
  <w:style w:type="paragraph" w:styleId="Index7">
    <w:name w:val="index 7"/>
    <w:basedOn w:val="Normal"/>
    <w:next w:val="Normal"/>
    <w:autoRedefine/>
    <w:uiPriority w:val="99"/>
    <w:semiHidden/>
    <w:unhideWhenUsed/>
    <w:rsid w:val="008C6945"/>
    <w:pPr>
      <w:spacing w:after="0" w:line="240" w:lineRule="auto"/>
      <w:ind w:left="1680" w:hanging="240"/>
    </w:pPr>
  </w:style>
  <w:style w:type="paragraph" w:styleId="Index8">
    <w:name w:val="index 8"/>
    <w:basedOn w:val="Normal"/>
    <w:next w:val="Normal"/>
    <w:autoRedefine/>
    <w:uiPriority w:val="99"/>
    <w:semiHidden/>
    <w:unhideWhenUsed/>
    <w:rsid w:val="008C6945"/>
    <w:pPr>
      <w:spacing w:after="0" w:line="240" w:lineRule="auto"/>
      <w:ind w:left="1920" w:hanging="240"/>
    </w:pPr>
  </w:style>
  <w:style w:type="paragraph" w:styleId="Index9">
    <w:name w:val="index 9"/>
    <w:basedOn w:val="Normal"/>
    <w:next w:val="Normal"/>
    <w:autoRedefine/>
    <w:uiPriority w:val="99"/>
    <w:semiHidden/>
    <w:unhideWhenUsed/>
    <w:rsid w:val="008C6945"/>
    <w:pPr>
      <w:spacing w:after="0" w:line="240" w:lineRule="auto"/>
      <w:ind w:left="2160" w:hanging="240"/>
    </w:pPr>
  </w:style>
  <w:style w:type="paragraph" w:styleId="IndexHeading">
    <w:name w:val="index heading"/>
    <w:basedOn w:val="Normal"/>
    <w:next w:val="Index1"/>
    <w:uiPriority w:val="99"/>
    <w:semiHidden/>
    <w:unhideWhenUsed/>
    <w:rsid w:val="008C694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C694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6945"/>
    <w:rPr>
      <w:rFonts w:ascii="Times New Roman" w:hAnsi="Times New Roman"/>
      <w:i/>
      <w:iCs/>
      <w:color w:val="4472C4" w:themeColor="accent1"/>
      <w:sz w:val="24"/>
    </w:rPr>
  </w:style>
  <w:style w:type="paragraph" w:styleId="List">
    <w:name w:val="List"/>
    <w:basedOn w:val="Normal"/>
    <w:uiPriority w:val="99"/>
    <w:semiHidden/>
    <w:unhideWhenUsed/>
    <w:rsid w:val="008C6945"/>
    <w:pPr>
      <w:ind w:left="360" w:hanging="360"/>
      <w:contextualSpacing/>
    </w:pPr>
  </w:style>
  <w:style w:type="paragraph" w:styleId="List2">
    <w:name w:val="List 2"/>
    <w:basedOn w:val="Normal"/>
    <w:uiPriority w:val="99"/>
    <w:semiHidden/>
    <w:unhideWhenUsed/>
    <w:rsid w:val="008C6945"/>
    <w:pPr>
      <w:ind w:left="720" w:hanging="360"/>
      <w:contextualSpacing/>
    </w:pPr>
  </w:style>
  <w:style w:type="paragraph" w:styleId="List3">
    <w:name w:val="List 3"/>
    <w:basedOn w:val="Normal"/>
    <w:uiPriority w:val="99"/>
    <w:semiHidden/>
    <w:unhideWhenUsed/>
    <w:rsid w:val="008C6945"/>
    <w:pPr>
      <w:ind w:left="1080" w:hanging="360"/>
      <w:contextualSpacing/>
    </w:pPr>
  </w:style>
  <w:style w:type="paragraph" w:styleId="List4">
    <w:name w:val="List 4"/>
    <w:basedOn w:val="Normal"/>
    <w:uiPriority w:val="99"/>
    <w:semiHidden/>
    <w:unhideWhenUsed/>
    <w:rsid w:val="008C6945"/>
    <w:pPr>
      <w:ind w:left="1440" w:hanging="360"/>
      <w:contextualSpacing/>
    </w:pPr>
  </w:style>
  <w:style w:type="paragraph" w:styleId="List5">
    <w:name w:val="List 5"/>
    <w:basedOn w:val="Normal"/>
    <w:uiPriority w:val="99"/>
    <w:semiHidden/>
    <w:unhideWhenUsed/>
    <w:rsid w:val="008C6945"/>
    <w:pPr>
      <w:ind w:left="1800" w:hanging="360"/>
      <w:contextualSpacing/>
    </w:pPr>
  </w:style>
  <w:style w:type="paragraph" w:styleId="ListBullet">
    <w:name w:val="List Bullet"/>
    <w:basedOn w:val="Normal"/>
    <w:uiPriority w:val="99"/>
    <w:semiHidden/>
    <w:unhideWhenUsed/>
    <w:rsid w:val="008C6945"/>
    <w:pPr>
      <w:numPr>
        <w:numId w:val="32"/>
      </w:numPr>
      <w:contextualSpacing/>
    </w:pPr>
  </w:style>
  <w:style w:type="paragraph" w:styleId="ListBullet2">
    <w:name w:val="List Bullet 2"/>
    <w:basedOn w:val="Normal"/>
    <w:uiPriority w:val="99"/>
    <w:semiHidden/>
    <w:unhideWhenUsed/>
    <w:rsid w:val="008C6945"/>
    <w:pPr>
      <w:numPr>
        <w:numId w:val="33"/>
      </w:numPr>
      <w:contextualSpacing/>
    </w:pPr>
  </w:style>
  <w:style w:type="paragraph" w:styleId="ListBullet3">
    <w:name w:val="List Bullet 3"/>
    <w:basedOn w:val="Normal"/>
    <w:uiPriority w:val="99"/>
    <w:semiHidden/>
    <w:unhideWhenUsed/>
    <w:rsid w:val="008C6945"/>
    <w:pPr>
      <w:numPr>
        <w:numId w:val="34"/>
      </w:numPr>
      <w:contextualSpacing/>
    </w:pPr>
  </w:style>
  <w:style w:type="paragraph" w:styleId="ListBullet4">
    <w:name w:val="List Bullet 4"/>
    <w:basedOn w:val="Normal"/>
    <w:uiPriority w:val="99"/>
    <w:semiHidden/>
    <w:unhideWhenUsed/>
    <w:rsid w:val="008C6945"/>
    <w:pPr>
      <w:numPr>
        <w:numId w:val="35"/>
      </w:numPr>
      <w:contextualSpacing/>
    </w:pPr>
  </w:style>
  <w:style w:type="paragraph" w:styleId="ListBullet5">
    <w:name w:val="List Bullet 5"/>
    <w:basedOn w:val="Normal"/>
    <w:uiPriority w:val="99"/>
    <w:semiHidden/>
    <w:unhideWhenUsed/>
    <w:rsid w:val="008C6945"/>
    <w:pPr>
      <w:numPr>
        <w:numId w:val="36"/>
      </w:numPr>
      <w:contextualSpacing/>
    </w:pPr>
  </w:style>
  <w:style w:type="paragraph" w:styleId="ListContinue">
    <w:name w:val="List Continue"/>
    <w:basedOn w:val="Normal"/>
    <w:uiPriority w:val="99"/>
    <w:semiHidden/>
    <w:unhideWhenUsed/>
    <w:rsid w:val="008C6945"/>
    <w:pPr>
      <w:spacing w:after="120"/>
      <w:ind w:left="360"/>
      <w:contextualSpacing/>
    </w:pPr>
  </w:style>
  <w:style w:type="paragraph" w:styleId="ListContinue2">
    <w:name w:val="List Continue 2"/>
    <w:basedOn w:val="Normal"/>
    <w:uiPriority w:val="99"/>
    <w:semiHidden/>
    <w:unhideWhenUsed/>
    <w:rsid w:val="008C6945"/>
    <w:pPr>
      <w:spacing w:after="120"/>
      <w:ind w:left="720"/>
      <w:contextualSpacing/>
    </w:pPr>
  </w:style>
  <w:style w:type="paragraph" w:styleId="ListContinue3">
    <w:name w:val="List Continue 3"/>
    <w:basedOn w:val="Normal"/>
    <w:uiPriority w:val="99"/>
    <w:semiHidden/>
    <w:unhideWhenUsed/>
    <w:rsid w:val="008C6945"/>
    <w:pPr>
      <w:spacing w:after="120"/>
      <w:ind w:left="1080"/>
      <w:contextualSpacing/>
    </w:pPr>
  </w:style>
  <w:style w:type="paragraph" w:styleId="ListContinue4">
    <w:name w:val="List Continue 4"/>
    <w:basedOn w:val="Normal"/>
    <w:uiPriority w:val="99"/>
    <w:semiHidden/>
    <w:unhideWhenUsed/>
    <w:rsid w:val="008C6945"/>
    <w:pPr>
      <w:spacing w:after="120"/>
      <w:ind w:left="1440"/>
      <w:contextualSpacing/>
    </w:pPr>
  </w:style>
  <w:style w:type="paragraph" w:styleId="ListContinue5">
    <w:name w:val="List Continue 5"/>
    <w:basedOn w:val="Normal"/>
    <w:uiPriority w:val="99"/>
    <w:semiHidden/>
    <w:unhideWhenUsed/>
    <w:rsid w:val="008C6945"/>
    <w:pPr>
      <w:spacing w:after="120"/>
      <w:ind w:left="1800"/>
      <w:contextualSpacing/>
    </w:pPr>
  </w:style>
  <w:style w:type="paragraph" w:styleId="ListNumber">
    <w:name w:val="List Number"/>
    <w:basedOn w:val="Normal"/>
    <w:uiPriority w:val="99"/>
    <w:semiHidden/>
    <w:unhideWhenUsed/>
    <w:rsid w:val="008C6945"/>
    <w:pPr>
      <w:numPr>
        <w:numId w:val="37"/>
      </w:numPr>
      <w:contextualSpacing/>
    </w:pPr>
  </w:style>
  <w:style w:type="paragraph" w:styleId="ListNumber2">
    <w:name w:val="List Number 2"/>
    <w:basedOn w:val="Normal"/>
    <w:uiPriority w:val="99"/>
    <w:semiHidden/>
    <w:unhideWhenUsed/>
    <w:rsid w:val="008C6945"/>
    <w:pPr>
      <w:numPr>
        <w:numId w:val="38"/>
      </w:numPr>
      <w:contextualSpacing/>
    </w:pPr>
  </w:style>
  <w:style w:type="paragraph" w:styleId="ListNumber3">
    <w:name w:val="List Number 3"/>
    <w:basedOn w:val="Normal"/>
    <w:uiPriority w:val="99"/>
    <w:semiHidden/>
    <w:unhideWhenUsed/>
    <w:rsid w:val="008C6945"/>
    <w:pPr>
      <w:numPr>
        <w:numId w:val="39"/>
      </w:numPr>
      <w:contextualSpacing/>
    </w:pPr>
  </w:style>
  <w:style w:type="paragraph" w:styleId="ListNumber4">
    <w:name w:val="List Number 4"/>
    <w:basedOn w:val="Normal"/>
    <w:uiPriority w:val="99"/>
    <w:semiHidden/>
    <w:unhideWhenUsed/>
    <w:rsid w:val="008C6945"/>
    <w:pPr>
      <w:numPr>
        <w:numId w:val="40"/>
      </w:numPr>
      <w:contextualSpacing/>
    </w:pPr>
  </w:style>
  <w:style w:type="paragraph" w:styleId="ListNumber5">
    <w:name w:val="List Number 5"/>
    <w:basedOn w:val="Normal"/>
    <w:uiPriority w:val="99"/>
    <w:semiHidden/>
    <w:unhideWhenUsed/>
    <w:rsid w:val="008C6945"/>
    <w:pPr>
      <w:numPr>
        <w:numId w:val="41"/>
      </w:numPr>
      <w:contextualSpacing/>
    </w:pPr>
  </w:style>
  <w:style w:type="paragraph" w:styleId="MacroText">
    <w:name w:val="macro"/>
    <w:link w:val="MacroTextChar"/>
    <w:uiPriority w:val="99"/>
    <w:semiHidden/>
    <w:unhideWhenUsed/>
    <w:rsid w:val="008C694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8C6945"/>
    <w:rPr>
      <w:rFonts w:ascii="Consolas" w:hAnsi="Consolas"/>
      <w:sz w:val="20"/>
      <w:szCs w:val="20"/>
    </w:rPr>
  </w:style>
  <w:style w:type="paragraph" w:styleId="MessageHeader">
    <w:name w:val="Message Header"/>
    <w:basedOn w:val="Normal"/>
    <w:link w:val="MessageHeaderChar"/>
    <w:uiPriority w:val="99"/>
    <w:semiHidden/>
    <w:unhideWhenUsed/>
    <w:rsid w:val="008C69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C694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8C6945"/>
    <w:rPr>
      <w:rFonts w:cs="Times New Roman"/>
      <w:szCs w:val="24"/>
    </w:rPr>
  </w:style>
  <w:style w:type="paragraph" w:styleId="NormalIndent">
    <w:name w:val="Normal Indent"/>
    <w:basedOn w:val="Normal"/>
    <w:uiPriority w:val="99"/>
    <w:semiHidden/>
    <w:unhideWhenUsed/>
    <w:rsid w:val="008C6945"/>
    <w:pPr>
      <w:ind w:left="720"/>
    </w:pPr>
  </w:style>
  <w:style w:type="paragraph" w:styleId="NoteHeading">
    <w:name w:val="Note Heading"/>
    <w:basedOn w:val="Normal"/>
    <w:next w:val="Normal"/>
    <w:link w:val="NoteHeadingChar"/>
    <w:uiPriority w:val="99"/>
    <w:semiHidden/>
    <w:unhideWhenUsed/>
    <w:rsid w:val="008C6945"/>
    <w:pPr>
      <w:spacing w:after="0" w:line="240" w:lineRule="auto"/>
    </w:pPr>
  </w:style>
  <w:style w:type="character" w:customStyle="1" w:styleId="NoteHeadingChar">
    <w:name w:val="Note Heading Char"/>
    <w:basedOn w:val="DefaultParagraphFont"/>
    <w:link w:val="NoteHeading"/>
    <w:uiPriority w:val="99"/>
    <w:semiHidden/>
    <w:rsid w:val="008C6945"/>
    <w:rPr>
      <w:rFonts w:ascii="Times New Roman" w:hAnsi="Times New Roman"/>
      <w:sz w:val="24"/>
    </w:rPr>
  </w:style>
  <w:style w:type="paragraph" w:styleId="PlainText">
    <w:name w:val="Plain Text"/>
    <w:basedOn w:val="Normal"/>
    <w:link w:val="PlainTextChar"/>
    <w:uiPriority w:val="99"/>
    <w:semiHidden/>
    <w:unhideWhenUsed/>
    <w:rsid w:val="008C694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C6945"/>
    <w:rPr>
      <w:rFonts w:ascii="Consolas" w:hAnsi="Consolas"/>
      <w:sz w:val="21"/>
      <w:szCs w:val="21"/>
    </w:rPr>
  </w:style>
  <w:style w:type="paragraph" w:styleId="Quote">
    <w:name w:val="Quote"/>
    <w:basedOn w:val="Normal"/>
    <w:next w:val="Normal"/>
    <w:link w:val="QuoteChar"/>
    <w:uiPriority w:val="29"/>
    <w:qFormat/>
    <w:rsid w:val="008C694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C6945"/>
    <w:rPr>
      <w:rFonts w:ascii="Times New Roman" w:hAnsi="Times New Roman"/>
      <w:i/>
      <w:iCs/>
      <w:color w:val="404040" w:themeColor="text1" w:themeTint="BF"/>
      <w:sz w:val="24"/>
    </w:rPr>
  </w:style>
  <w:style w:type="paragraph" w:styleId="Salutation">
    <w:name w:val="Salutation"/>
    <w:basedOn w:val="Normal"/>
    <w:next w:val="Normal"/>
    <w:link w:val="SalutationChar"/>
    <w:uiPriority w:val="99"/>
    <w:semiHidden/>
    <w:unhideWhenUsed/>
    <w:rsid w:val="008C6945"/>
  </w:style>
  <w:style w:type="character" w:customStyle="1" w:styleId="SalutationChar">
    <w:name w:val="Salutation Char"/>
    <w:basedOn w:val="DefaultParagraphFont"/>
    <w:link w:val="Salutation"/>
    <w:uiPriority w:val="99"/>
    <w:semiHidden/>
    <w:rsid w:val="008C6945"/>
    <w:rPr>
      <w:rFonts w:ascii="Times New Roman" w:hAnsi="Times New Roman"/>
      <w:sz w:val="24"/>
    </w:rPr>
  </w:style>
  <w:style w:type="paragraph" w:styleId="Signature">
    <w:name w:val="Signature"/>
    <w:basedOn w:val="Normal"/>
    <w:link w:val="SignatureChar"/>
    <w:uiPriority w:val="99"/>
    <w:semiHidden/>
    <w:unhideWhenUsed/>
    <w:rsid w:val="008C6945"/>
    <w:pPr>
      <w:spacing w:after="0" w:line="240" w:lineRule="auto"/>
      <w:ind w:left="4320"/>
    </w:pPr>
  </w:style>
  <w:style w:type="character" w:customStyle="1" w:styleId="SignatureChar">
    <w:name w:val="Signature Char"/>
    <w:basedOn w:val="DefaultParagraphFont"/>
    <w:link w:val="Signature"/>
    <w:uiPriority w:val="99"/>
    <w:semiHidden/>
    <w:rsid w:val="008C6945"/>
    <w:rPr>
      <w:rFonts w:ascii="Times New Roman" w:hAnsi="Times New Roman"/>
      <w:sz w:val="24"/>
    </w:rPr>
  </w:style>
  <w:style w:type="paragraph" w:styleId="Subtitle">
    <w:name w:val="Subtitle"/>
    <w:basedOn w:val="Normal"/>
    <w:next w:val="Normal"/>
    <w:link w:val="SubtitleChar"/>
    <w:uiPriority w:val="11"/>
    <w:qFormat/>
    <w:rsid w:val="008C6945"/>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8C694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C6945"/>
    <w:pPr>
      <w:spacing w:after="0"/>
      <w:ind w:left="240" w:hanging="240"/>
    </w:pPr>
  </w:style>
  <w:style w:type="paragraph" w:styleId="TableofFigures">
    <w:name w:val="table of figures"/>
    <w:basedOn w:val="Normal"/>
    <w:next w:val="Normal"/>
    <w:uiPriority w:val="99"/>
    <w:semiHidden/>
    <w:unhideWhenUsed/>
    <w:rsid w:val="008C6945"/>
    <w:pPr>
      <w:spacing w:after="0"/>
    </w:pPr>
  </w:style>
  <w:style w:type="paragraph" w:styleId="Title">
    <w:name w:val="Title"/>
    <w:basedOn w:val="Normal"/>
    <w:next w:val="Normal"/>
    <w:link w:val="TitleChar"/>
    <w:uiPriority w:val="10"/>
    <w:qFormat/>
    <w:rsid w:val="008C69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94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8C6945"/>
    <w:pPr>
      <w:spacing w:before="120"/>
    </w:pPr>
    <w:rPr>
      <w:rFonts w:asciiTheme="majorHAnsi" w:eastAsiaTheme="majorEastAsia" w:hAnsiTheme="majorHAnsi" w:cstheme="majorBidi"/>
      <w:b/>
      <w:bCs/>
      <w:szCs w:val="24"/>
    </w:rPr>
  </w:style>
  <w:style w:type="paragraph" w:styleId="TOC4">
    <w:name w:val="toc 4"/>
    <w:basedOn w:val="Normal"/>
    <w:next w:val="Normal"/>
    <w:autoRedefine/>
    <w:uiPriority w:val="39"/>
    <w:semiHidden/>
    <w:unhideWhenUsed/>
    <w:rsid w:val="008C6945"/>
    <w:pPr>
      <w:spacing w:after="100"/>
      <w:ind w:left="720"/>
    </w:pPr>
  </w:style>
  <w:style w:type="paragraph" w:styleId="TOC5">
    <w:name w:val="toc 5"/>
    <w:basedOn w:val="Normal"/>
    <w:next w:val="Normal"/>
    <w:autoRedefine/>
    <w:uiPriority w:val="39"/>
    <w:semiHidden/>
    <w:unhideWhenUsed/>
    <w:rsid w:val="008C6945"/>
    <w:pPr>
      <w:spacing w:after="100"/>
      <w:ind w:left="960"/>
    </w:pPr>
  </w:style>
  <w:style w:type="paragraph" w:styleId="TOC6">
    <w:name w:val="toc 6"/>
    <w:basedOn w:val="Normal"/>
    <w:next w:val="Normal"/>
    <w:autoRedefine/>
    <w:uiPriority w:val="39"/>
    <w:semiHidden/>
    <w:unhideWhenUsed/>
    <w:rsid w:val="008C6945"/>
    <w:pPr>
      <w:spacing w:after="100"/>
      <w:ind w:left="1200"/>
    </w:pPr>
  </w:style>
  <w:style w:type="paragraph" w:styleId="TOC7">
    <w:name w:val="toc 7"/>
    <w:basedOn w:val="Normal"/>
    <w:next w:val="Normal"/>
    <w:autoRedefine/>
    <w:uiPriority w:val="39"/>
    <w:semiHidden/>
    <w:unhideWhenUsed/>
    <w:rsid w:val="008C6945"/>
    <w:pPr>
      <w:spacing w:after="100"/>
      <w:ind w:left="1440"/>
    </w:pPr>
  </w:style>
  <w:style w:type="paragraph" w:styleId="TOC8">
    <w:name w:val="toc 8"/>
    <w:basedOn w:val="Normal"/>
    <w:next w:val="Normal"/>
    <w:autoRedefine/>
    <w:uiPriority w:val="39"/>
    <w:semiHidden/>
    <w:unhideWhenUsed/>
    <w:rsid w:val="008C6945"/>
    <w:pPr>
      <w:spacing w:after="100"/>
      <w:ind w:left="1680"/>
    </w:pPr>
  </w:style>
  <w:style w:type="paragraph" w:styleId="TOC9">
    <w:name w:val="toc 9"/>
    <w:basedOn w:val="Normal"/>
    <w:next w:val="Normal"/>
    <w:autoRedefine/>
    <w:uiPriority w:val="39"/>
    <w:semiHidden/>
    <w:unhideWhenUsed/>
    <w:rsid w:val="008C6945"/>
    <w:pPr>
      <w:spacing w:after="100"/>
      <w:ind w:left="1920"/>
    </w:pPr>
  </w:style>
  <w:style w:type="table" w:customStyle="1" w:styleId="TableGrid0">
    <w:name w:val="TableGrid"/>
    <w:rsid w:val="007B31F3"/>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E673C4"/>
    <w:pPr>
      <w:widowControl w:val="0"/>
      <w:autoSpaceDE w:val="0"/>
      <w:autoSpaceDN w:val="0"/>
      <w:spacing w:after="0" w:line="240" w:lineRule="auto"/>
    </w:pPr>
    <w:rPr>
      <w:rFonts w:eastAsia="Times New Roman" w:cs="Times New Roman"/>
      <w:sz w:val="22"/>
    </w:rPr>
  </w:style>
  <w:style w:type="paragraph" w:styleId="Revision">
    <w:name w:val="Revision"/>
    <w:hidden/>
    <w:uiPriority w:val="99"/>
    <w:semiHidden/>
    <w:rsid w:val="006B0011"/>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3742C3"/>
    <w:rPr>
      <w:sz w:val="16"/>
      <w:szCs w:val="16"/>
    </w:rPr>
  </w:style>
  <w:style w:type="paragraph" w:customStyle="1" w:styleId="isselectedend">
    <w:name w:val="isselectedend"/>
    <w:basedOn w:val="Normal"/>
    <w:rsid w:val="00852978"/>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uncil.org" TargetMode="Externa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yperlink" Target="https://www.ubtech.edu/avada_portfolio/practical-nursing"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cenursing.us/accreditedprograms/programSearch.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c378334-7a90-419d-9a58-7567278d68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0CB7310915A24191082FA5C49AE0DB" ma:contentTypeVersion="18" ma:contentTypeDescription="Create a new document." ma:contentTypeScope="" ma:versionID="37ddc4c6410afb261c7297c877f7136f">
  <xsd:schema xmlns:xsd="http://www.w3.org/2001/XMLSchema" xmlns:xs="http://www.w3.org/2001/XMLSchema" xmlns:p="http://schemas.microsoft.com/office/2006/metadata/properties" xmlns:ns3="8c378334-7a90-419d-9a58-7567278d68d8" xmlns:ns4="94ae0a0a-e5f4-4163-bb4d-9feefa7d7fe9" targetNamespace="http://schemas.microsoft.com/office/2006/metadata/properties" ma:root="true" ma:fieldsID="4c4622de260e5076f585176985b50cb3" ns3:_="" ns4:_="">
    <xsd:import namespace="8c378334-7a90-419d-9a58-7567278d68d8"/>
    <xsd:import namespace="94ae0a0a-e5f4-4163-bb4d-9feefa7d7f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MediaServiceLocation" minOccurs="0"/>
                <xsd:element ref="ns3:_activity"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78334-7a90-419d-9a58-7567278d6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ae0a0a-e5f4-4163-bb4d-9feefa7d7fe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3A482-81DB-410A-8DA5-81128D6DD71D}">
  <ds:schemaRefs>
    <ds:schemaRef ds:uri="http://schemas.microsoft.com/office/2006/metadata/properties"/>
    <ds:schemaRef ds:uri="http://schemas.microsoft.com/office/infopath/2007/PartnerControls"/>
    <ds:schemaRef ds:uri="8c378334-7a90-419d-9a58-7567278d68d8"/>
  </ds:schemaRefs>
</ds:datastoreItem>
</file>

<file path=customXml/itemProps2.xml><?xml version="1.0" encoding="utf-8"?>
<ds:datastoreItem xmlns:ds="http://schemas.openxmlformats.org/officeDocument/2006/customXml" ds:itemID="{1E193080-57BF-4163-8984-3DFF2E6CF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78334-7a90-419d-9a58-7567278d68d8"/>
    <ds:schemaRef ds:uri="94ae0a0a-e5f4-4163-bb4d-9feefa7d7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57F7DA-D9C8-4BAE-9055-09FE6A1E13FC}">
  <ds:schemaRefs>
    <ds:schemaRef ds:uri="http://schemas.microsoft.com/sharepoint/v3/contenttype/forms"/>
  </ds:schemaRefs>
</ds:datastoreItem>
</file>

<file path=customXml/itemProps4.xml><?xml version="1.0" encoding="utf-8"?>
<ds:datastoreItem xmlns:ds="http://schemas.openxmlformats.org/officeDocument/2006/customXml" ds:itemID="{658FD693-605D-4123-9760-6D67D5F3B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8555</Words>
  <Characters>48768</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Rockwood, Adam</dc:creator>
  <cp:keywords/>
  <dc:description/>
  <cp:lastModifiedBy>Mary Mortensen</cp:lastModifiedBy>
  <cp:revision>3</cp:revision>
  <cp:lastPrinted>2026-08-19T14:08:00Z</cp:lastPrinted>
  <dcterms:created xsi:type="dcterms:W3CDTF">2026-08-19T17:29:00Z</dcterms:created>
  <dcterms:modified xsi:type="dcterms:W3CDTF">2026-08-19T21:58:00Z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0x010100B40CB7310915A24191082FA5C49AE0DB</vt:lpwstr>
  </property>
  <property fmtid="{D5CDD505-2E9C-101B-9397-08002B2CF9AE}" pid="3" name="GrammarlyDocumentId">
    <vt:lpwstr>cdd29100-022c-4ca8-8a0c-8762160b5ae3</vt:lpwstr>
  </property>
</Properties>
</file>